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AF510E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5B3A7F" w:rsidRDefault="005B3A7F" w:rsidP="005B3A7F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 xml:space="preserve">(Prema </w:t>
      </w:r>
      <w:r w:rsidR="001E747B">
        <w:rPr>
          <w:rFonts w:ascii="Times New Roman" w:hAnsi="Times New Roman" w:cs="Times New Roman"/>
          <w:lang w:val="sr-Latn-RS"/>
        </w:rPr>
        <w:t>Uredbi</w:t>
      </w:r>
      <w:r>
        <w:rPr>
          <w:rFonts w:ascii="Times New Roman" w:hAnsi="Times New Roman" w:cs="Times New Roman"/>
          <w:lang w:val="sr-Latn-RS"/>
        </w:rPr>
        <w:t xml:space="preserve"> (EC) br. 1907/2006)</w:t>
      </w:r>
      <w:r w:rsidRPr="00C13C4F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8A3724" w:rsidRPr="002A62CE" w:rsidRDefault="008A3724" w:rsidP="008A3724">
      <w:pPr>
        <w:spacing w:line="240" w:lineRule="auto"/>
        <w:rPr>
          <w:rFonts w:ascii="Times New Roman" w:hAnsi="Times New Roman" w:cs="Times New Roman"/>
          <w:lang w:val="sr-Latn-CS"/>
        </w:rPr>
      </w:pPr>
      <w:r w:rsidRPr="002A62CE">
        <w:rPr>
          <w:rFonts w:ascii="Times New Roman" w:hAnsi="Times New Roman" w:cs="Times New Roman"/>
          <w:lang w:val="sr-Latn-CS"/>
        </w:rPr>
        <w:t xml:space="preserve">Datum </w:t>
      </w:r>
      <w:r w:rsidRPr="002A62CE">
        <w:rPr>
          <w:rFonts w:ascii="Times New Roman" w:hAnsi="Times New Roman" w:cs="Times New Roman"/>
          <w:lang w:val="sr-Latn-RS"/>
        </w:rPr>
        <w:t>izrade</w:t>
      </w:r>
      <w:r w:rsidRPr="002A62CE">
        <w:rPr>
          <w:rFonts w:ascii="Times New Roman" w:hAnsi="Times New Roman" w:cs="Times New Roman"/>
          <w:lang w:val="sr-Latn-CS"/>
        </w:rPr>
        <w:t xml:space="preserve">: </w:t>
      </w:r>
      <w:r w:rsidRPr="002A62CE">
        <w:rPr>
          <w:rFonts w:ascii="Times New Roman" w:hAnsi="Times New Roman" w:cs="Times-New-Roman"/>
          <w:lang w:val="sr-Latn-CS"/>
        </w:rPr>
        <w:t xml:space="preserve">08.01. 2013.   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      Verzija: 2                                      Revizija:  31.12.2012.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2A62CE" w:rsidRPr="002A62CE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2A62CE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1.IDENTIFIKACIJA HEMIKALIJE I PODACI O LICU KOJE STAVLJA HEMIKALIJU U PROMET</w:t>
            </w:r>
          </w:p>
        </w:tc>
      </w:tr>
      <w:tr w:rsidR="005B3A7F" w:rsidRPr="002A62CE" w:rsidTr="00152071">
        <w:trPr>
          <w:trHeight w:val="2193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B3A7F" w:rsidRPr="006A6001" w:rsidRDefault="005B3A7F" w:rsidP="006A600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r w:rsidRPr="006A6001">
              <w:rPr>
                <w:rFonts w:ascii="Times New Roman" w:hAnsi="Times New Roman" w:cs="Times New Roman"/>
                <w:b/>
                <w:lang w:val="de-DE"/>
              </w:rPr>
              <w:t>Identifikacija hemikalije:</w:t>
            </w:r>
          </w:p>
          <w:p w:rsidR="005B3A7F" w:rsidRDefault="005B3A7F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3A7F" w:rsidRPr="006A6001" w:rsidRDefault="005B3A7F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5B3A7F" w:rsidRDefault="005B3A7F" w:rsidP="005B3A7F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VEVOVITALL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</w:p>
          <w:p w:rsidR="005B3A7F" w:rsidRPr="00A4469C" w:rsidRDefault="005B3A7F" w:rsidP="005B3A7F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 xml:space="preserve">Sinonomi: </w:t>
            </w:r>
            <w:r w:rsidR="001E747B">
              <w:rPr>
                <w:rFonts w:ascii="Times-New-Roman" w:hAnsi="Times-New-Roman" w:cs="Times-New-Roman"/>
                <w:b/>
                <w:i/>
                <w:lang w:val="de-DE"/>
              </w:rPr>
              <w:t>E210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:  /</w:t>
            </w:r>
          </w:p>
        </w:tc>
      </w:tr>
      <w:tr w:rsidR="002A62CE" w:rsidRPr="002A62CE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1.2. Identifikovani načini korišćenja hemikalije i načini korišćenja koji se ne preporučuju: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Namena proizvoda</w:t>
            </w:r>
            <w:r w:rsidRPr="002A62C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5B3A7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Aditiv za premikse i sastojak za hranu za životinje</w:t>
            </w: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Način upotrebe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 xml:space="preserve">Prema uputstvu </w:t>
            </w:r>
            <w:proofErr w:type="gramStart"/>
            <w:r w:rsidRPr="002A62CE">
              <w:rPr>
                <w:rFonts w:ascii="Times New Roman" w:hAnsi="Times New Roman" w:cs="Times New Roman"/>
              </w:rPr>
              <w:t>za  proizvod</w:t>
            </w:r>
            <w:proofErr w:type="gramEnd"/>
            <w:r w:rsidRPr="002A62CE">
              <w:rPr>
                <w:rFonts w:ascii="Times New Roman" w:hAnsi="Times New Roman" w:cs="Times New Roman"/>
              </w:rPr>
              <w:t xml:space="preserve"> ili prema dobroj  poljoprivrednoj praksi.</w:t>
            </w:r>
          </w:p>
        </w:tc>
      </w:tr>
      <w:tr w:rsidR="002A62CE" w:rsidRPr="002A62CE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>1.3. Podaci o snabdevaču: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A62CE" w:rsidRPr="002A62CE" w:rsidTr="006A6001">
        <w:trPr>
          <w:trHeight w:val="97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DSM Nutritional Products Ltd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 xml:space="preserve">+41618158888  </w:t>
            </w:r>
            <w:r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>
              <w:rPr>
                <w:rFonts w:ascii="Times-New-Roman" w:hAnsi="Times-New-Roman" w:cs="Times-New-Roman"/>
                <w:lang w:val="de-DE"/>
              </w:rPr>
              <w:t xml:space="preserve"> +41618157253</w:t>
            </w:r>
          </w:p>
          <w:p w:rsidR="00723511" w:rsidRPr="002A62CE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</w:tc>
      </w:tr>
      <w:tr w:rsidR="005B3A7F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5B3A7F" w:rsidRPr="008D2344" w:rsidRDefault="005B3A7F" w:rsidP="006A600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5B3A7F" w:rsidRPr="00A4469C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73A5">
              <w:rPr>
                <w:rFonts w:ascii="Times New Roman" w:eastAsia="Times New Roman" w:hAnsi="Times New Roman" w:cs="Times New Roman"/>
              </w:rPr>
              <w:t>Ivana L</w:t>
            </w:r>
            <w:r>
              <w:rPr>
                <w:rFonts w:ascii="Times New Roman" w:eastAsia="Times New Roman" w:hAnsi="Times New Roman" w:cs="Times New Roman"/>
              </w:rPr>
              <w:t>atovljev</w:t>
            </w:r>
            <w:r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2A62CE" w:rsidRPr="002A62CE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1.4. Broj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Broj telefona službe za medicinske informacije i hitne slučajeve: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011/3608-234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011/3608-440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Vojnomedicinska akademija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Crnitravska 17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11000 Beograd</w:t>
            </w:r>
          </w:p>
        </w:tc>
      </w:tr>
    </w:tbl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AF510E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3"/>
        <w:gridCol w:w="1260"/>
        <w:gridCol w:w="1260"/>
        <w:gridCol w:w="1620"/>
        <w:gridCol w:w="2430"/>
        <w:gridCol w:w="1993"/>
      </w:tblGrid>
      <w:tr w:rsidR="00FC4D1B" w:rsidTr="001E747B">
        <w:trPr>
          <w:trHeight w:val="54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2A62CE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8A3724" w:rsidTr="00B22148">
        <w:trPr>
          <w:trHeight w:val="44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A3724" w:rsidRPr="001E747B" w:rsidRDefault="008A3724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E747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2.1. Klasifikacija hemikalije:</w:t>
            </w:r>
          </w:p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E747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GHS klasifikacija:</w:t>
            </w:r>
          </w:p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E747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Klasifikacija (67/548/EEC, 1999/45/EC)</w:t>
            </w:r>
          </w:p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  <w:p w:rsidR="006A6001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 w:rsidRPr="001E747B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47B">
              <w:rPr>
                <w:rFonts w:ascii="Times New Roman" w:eastAsia="Times New Roman" w:hAnsi="Times New Roman" w:cs="Times New Roman"/>
              </w:rPr>
              <w:t>Iritacija oka , kategorija 2</w:t>
            </w:r>
          </w:p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747B">
              <w:rPr>
                <w:rFonts w:ascii="Times New Roman" w:eastAsia="Times New Roman" w:hAnsi="Times New Roman" w:cs="Times New Roman"/>
              </w:rPr>
              <w:t>H319-</w:t>
            </w:r>
            <w:r w:rsidRPr="001E747B">
              <w:rPr>
                <w:rFonts w:ascii="Times New Roman" w:hAnsi="Times New Roman" w:cs="Times New Roman"/>
              </w:rPr>
              <w:t xml:space="preserve"> Dovodi do jake iritacije oka.  </w:t>
            </w:r>
          </w:p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747B">
              <w:rPr>
                <w:rFonts w:ascii="Times New Roman" w:hAnsi="Times New Roman" w:cs="Times New Roman"/>
              </w:rPr>
              <w:t>Iritantno</w:t>
            </w:r>
          </w:p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747B">
              <w:rPr>
                <w:rFonts w:ascii="Times New Roman" w:hAnsi="Times New Roman" w:cs="Times New Roman"/>
              </w:rPr>
              <w:t xml:space="preserve">R36- Iritativno za oči. </w:t>
            </w:r>
          </w:p>
          <w:p w:rsidR="008A3724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47B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B22148">
        <w:trPr>
          <w:trHeight w:val="215"/>
          <w:jc w:val="center"/>
        </w:trPr>
        <w:tc>
          <w:tcPr>
            <w:tcW w:w="496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- Najvažnije opasnosti i 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CS"/>
              </w:rPr>
              <w:t>učinci proizvoda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B3A7F" w:rsidTr="00B22148">
        <w:trPr>
          <w:trHeight w:val="243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747B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1E747B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47B">
              <w:rPr>
                <w:rFonts w:ascii="Times New Roman" w:hAnsi="Times New Roman" w:cs="Times New Roman"/>
                <w:lang w:val="de-DE"/>
              </w:rPr>
              <w:t xml:space="preserve">Može izazvati </w:t>
            </w:r>
            <w:r w:rsidR="001E747B" w:rsidRPr="001E747B">
              <w:rPr>
                <w:rFonts w:ascii="Times New Roman" w:hAnsi="Times New Roman" w:cs="Times New Roman"/>
                <w:lang w:val="de-DE"/>
              </w:rPr>
              <w:t xml:space="preserve">jaku </w:t>
            </w:r>
            <w:r w:rsidRPr="001E747B">
              <w:rPr>
                <w:rFonts w:ascii="Times New Roman" w:hAnsi="Times New Roman" w:cs="Times New Roman"/>
                <w:lang w:val="de-DE"/>
              </w:rPr>
              <w:t>iritaciju oka.</w:t>
            </w:r>
          </w:p>
        </w:tc>
      </w:tr>
      <w:tr w:rsidR="005B3A7F" w:rsidTr="00B22148">
        <w:trPr>
          <w:trHeight w:val="13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747B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47B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B3A7F" w:rsidTr="00B22148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B3A7F" w:rsidRPr="002A62CE" w:rsidRDefault="005B3A7F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Opis najvažnijih štetnih fizičko-hemijskih efekata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2A62CE" w:rsidRDefault="005B3A7F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B3A7F" w:rsidTr="00B2214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1E747B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1E747B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E747B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5B3A7F" w:rsidTr="00B2214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1E747B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E747B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5B3A7F" w:rsidTr="00B22148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B3A7F" w:rsidRPr="002A62CE" w:rsidRDefault="005B3A7F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Glavni simptomi dejstava: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2A62CE" w:rsidRDefault="005B3A7F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B3A7F" w:rsidTr="00B2214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E747B">
              <w:rPr>
                <w:rFonts w:ascii="Times New Roman" w:hAnsi="Times New Roman" w:cs="Times New 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E747B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B3A7F" w:rsidTr="00B2214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E747B">
              <w:rPr>
                <w:rFonts w:ascii="Times New Roman" w:hAnsi="Times New Roman" w:cs="Times New Roman"/>
                <w:b/>
                <w:i/>
              </w:rPr>
              <w:t>Koža</w:t>
            </w:r>
            <w:r w:rsidRPr="001E747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E747B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B3A7F" w:rsidTr="00B2214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E747B">
              <w:rPr>
                <w:rFonts w:ascii="Times New Roman" w:hAnsi="Times New Roman" w:cs="Times New Roman"/>
                <w:b/>
                <w:i/>
              </w:rPr>
              <w:t>Oči: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E747B">
              <w:rPr>
                <w:rFonts w:ascii="Times New Roman" w:hAnsi="Times New Roman" w:cs="Times New Roman"/>
                <w:lang w:val="de-DE"/>
              </w:rPr>
              <w:t>Iritacija.</w:t>
            </w:r>
          </w:p>
        </w:tc>
      </w:tr>
      <w:tr w:rsidR="005B3A7F" w:rsidTr="00B2214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E747B">
              <w:rPr>
                <w:rFonts w:ascii="Times New Roman" w:hAnsi="Times New Roman" w:cs="Times New Roman"/>
                <w:b/>
                <w:i/>
              </w:rPr>
              <w:t>Gutanje 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5B3A7F" w:rsidRPr="001E747B" w:rsidRDefault="005B3A7F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E747B">
              <w:rPr>
                <w:rFonts w:ascii="Times New Roman" w:hAnsi="Times New Roman" w:cs="Times New Roman"/>
                <w:lang w:val="de-DE"/>
              </w:rPr>
              <w:t>Nema podataka</w:t>
            </w:r>
            <w:r w:rsidRPr="001E747B">
              <w:rPr>
                <w:rFonts w:ascii="Times New Roman" w:hAnsi="Times New Roman" w:cs="Times New Roman"/>
              </w:rPr>
              <w:t>.</w:t>
            </w:r>
          </w:p>
        </w:tc>
      </w:tr>
      <w:tr w:rsidR="005B3A7F" w:rsidTr="001E747B">
        <w:trPr>
          <w:trHeight w:val="773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5B3A7F" w:rsidRDefault="005B3A7F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2.2. Elementi obeležavanja:</w:t>
            </w:r>
          </w:p>
          <w:p w:rsidR="001E747B" w:rsidRDefault="001E747B" w:rsidP="001E74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Cs/>
                <w:i/>
                <w:color w:val="000000"/>
              </w:rPr>
              <w:t>Znak opasnosti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</w:p>
          <w:p w:rsidR="00B22148" w:rsidRDefault="00B22148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  <w:p w:rsidR="00B22148" w:rsidRPr="002A62CE" w:rsidRDefault="00B22148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B22148" w:rsidRPr="001E747B" w:rsidRDefault="005B3A7F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885E407" wp14:editId="7389DD4C">
                  <wp:extent cx="752475" cy="771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47B" w:rsidTr="001E747B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E747B" w:rsidRPr="002A62CE" w:rsidRDefault="001E747B" w:rsidP="001E74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Cs/>
                <w:i/>
                <w:lang w:val="de-DE"/>
              </w:rPr>
              <w:t>Reč upozorenja</w:t>
            </w:r>
            <w:r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E747B" w:rsidRDefault="001E747B" w:rsidP="001E747B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2148">
              <w:rPr>
                <w:rFonts w:ascii="Times New Roman" w:hAnsi="Times New Roman" w:cs="Times New Roman"/>
                <w:sz w:val="22"/>
                <w:szCs w:val="22"/>
              </w:rPr>
              <w:t xml:space="preserve">Pažnja  </w:t>
            </w:r>
          </w:p>
        </w:tc>
      </w:tr>
      <w:tr w:rsidR="001E747B" w:rsidTr="001E747B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E747B" w:rsidRPr="00626782" w:rsidRDefault="001E747B" w:rsidP="001E74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Cs/>
                <w:i/>
                <w:color w:val="000000"/>
              </w:rPr>
              <w:t>Oznake rizika</w:t>
            </w:r>
            <w:r w:rsidRPr="0062678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E747B" w:rsidRPr="00B22148" w:rsidRDefault="001E747B" w:rsidP="001E747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2148">
              <w:rPr>
                <w:rFonts w:ascii="Times New Roman" w:hAnsi="Times New Roman" w:cs="Times New Roman"/>
                <w:sz w:val="22"/>
                <w:szCs w:val="22"/>
              </w:rPr>
              <w:t>H319: Dovodi do jake iritacije oka</w:t>
            </w:r>
          </w:p>
        </w:tc>
      </w:tr>
      <w:tr w:rsidR="001E747B" w:rsidTr="001E747B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E747B" w:rsidRDefault="001E747B" w:rsidP="001E74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761D3C">
              <w:rPr>
                <w:rFonts w:ascii="Times New Roman" w:hAnsi="Times New Roman" w:cs="Times New Roman"/>
              </w:rPr>
              <w:t xml:space="preserve">Obaveštenja o merama predostrožnosti </w:t>
            </w:r>
            <w:r>
              <w:rPr>
                <w:rFonts w:ascii="Times New Roman" w:hAnsi="Times New Roman" w:cs="Times New Roman"/>
              </w:rPr>
              <w:t>–</w:t>
            </w:r>
            <w:r w:rsidRPr="00761D3C">
              <w:rPr>
                <w:rFonts w:ascii="Times New Roman" w:hAnsi="Times New Roman" w:cs="Times New Roman"/>
              </w:rPr>
              <w:t xml:space="preserve"> prevencija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E747B" w:rsidRPr="001E747B" w:rsidRDefault="001E747B" w:rsidP="001E74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E747B" w:rsidRDefault="001E747B" w:rsidP="001E747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2148">
              <w:rPr>
                <w:rFonts w:ascii="Times New Roman" w:hAnsi="Times New Roman" w:cs="Times New Roman"/>
                <w:sz w:val="22"/>
                <w:szCs w:val="22"/>
              </w:rPr>
              <w:t>P264</w:t>
            </w:r>
          </w:p>
          <w:p w:rsidR="001E747B" w:rsidRPr="00B22148" w:rsidRDefault="001E747B" w:rsidP="00CD4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91422">
              <w:rPr>
                <w:rFonts w:ascii="Times New Roman" w:hAnsi="Times New Roman" w:cs="Times New Roman"/>
              </w:rPr>
              <w:t xml:space="preserve">P280 </w:t>
            </w:r>
          </w:p>
        </w:tc>
      </w:tr>
      <w:tr w:rsidR="001E747B" w:rsidTr="001E747B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E747B" w:rsidRPr="00761D3C" w:rsidRDefault="001E747B" w:rsidP="001E74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761D3C">
              <w:rPr>
                <w:rFonts w:ascii="Times New Roman" w:hAnsi="Times New Roman" w:cs="Times New Roman"/>
              </w:rPr>
              <w:t xml:space="preserve">Obaveštenja o merama predostrožnosti </w:t>
            </w:r>
            <w:r>
              <w:rPr>
                <w:rFonts w:ascii="Times New Roman" w:hAnsi="Times New Roman" w:cs="Times New Roman"/>
              </w:rPr>
              <w:t>–</w:t>
            </w:r>
            <w:r w:rsidRPr="00761D3C">
              <w:rPr>
                <w:rFonts w:ascii="Times New Roman" w:hAnsi="Times New Roman" w:cs="Times New Roman"/>
              </w:rPr>
              <w:t xml:space="preserve"> reagovanje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E747B" w:rsidRPr="00B22148" w:rsidRDefault="001E747B" w:rsidP="00CD4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91422">
              <w:rPr>
                <w:rFonts w:ascii="Times New Roman" w:hAnsi="Times New Roman" w:cs="Times New Roman"/>
              </w:rPr>
              <w:t xml:space="preserve">P305+P351+P338 </w:t>
            </w:r>
          </w:p>
        </w:tc>
      </w:tr>
      <w:tr w:rsidR="001E747B" w:rsidTr="001E747B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E747B" w:rsidRPr="00761D3C" w:rsidRDefault="001E747B" w:rsidP="001E74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E747B" w:rsidRPr="00B22148" w:rsidRDefault="001E747B" w:rsidP="00CD451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422">
              <w:rPr>
                <w:rFonts w:ascii="Times New Roman" w:hAnsi="Times New Roman" w:cs="Times New Roman"/>
              </w:rPr>
              <w:t>P337+P313</w:t>
            </w:r>
            <w:bookmarkStart w:id="0" w:name="_GoBack"/>
            <w:bookmarkEnd w:id="0"/>
          </w:p>
        </w:tc>
      </w:tr>
      <w:tr w:rsidR="005B3A7F" w:rsidTr="00B2214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2A62CE" w:rsidRDefault="005B3A7F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2.3. Ostale opasnosti: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2A62CE" w:rsidRDefault="005B3A7F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>Nema.</w:t>
            </w:r>
          </w:p>
        </w:tc>
      </w:tr>
      <w:tr w:rsidR="005B3A7F" w:rsidTr="0071109E">
        <w:trPr>
          <w:trHeight w:val="512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B3A7F" w:rsidRPr="002A62CE" w:rsidRDefault="005B3A7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SASTAV/PODACI O SASTOJCIMA</w:t>
            </w:r>
          </w:p>
        </w:tc>
      </w:tr>
      <w:tr w:rsidR="005B3A7F" w:rsidTr="00884F14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A4469C" w:rsidRDefault="005B3A7F" w:rsidP="005B3A7F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. Podaci o sastojcima </w:t>
            </w:r>
            <w:r>
              <w:rPr>
                <w:rFonts w:ascii="Times New Roman" w:hAnsi="Times New Roman" w:cs="Times New Roman"/>
                <w:b/>
                <w:bCs/>
              </w:rPr>
              <w:t>supstance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B3A7F" w:rsidTr="006A6001">
        <w:trPr>
          <w:trHeight w:val="288"/>
          <w:jc w:val="center"/>
        </w:trPr>
        <w:tc>
          <w:tcPr>
            <w:tcW w:w="11006" w:type="dxa"/>
            <w:gridSpan w:val="6"/>
            <w:tcBorders>
              <w:top w:val="nil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22148" w:rsidRPr="00B22148" w:rsidRDefault="00B22148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2148">
              <w:rPr>
                <w:rFonts w:ascii="Times New Roman" w:hAnsi="Times New Roman" w:cs="Times New Roman"/>
                <w:bCs/>
              </w:rPr>
              <w:t>Sinonimi: E210</w:t>
            </w:r>
          </w:p>
          <w:p w:rsidR="00B22148" w:rsidRPr="00B22148" w:rsidRDefault="00B22148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2148">
              <w:rPr>
                <w:rFonts w:ascii="Times New Roman" w:hAnsi="Times New Roman" w:cs="Times New Roman"/>
                <w:bCs/>
              </w:rPr>
              <w:t>Opis proizvoda:supstanca</w:t>
            </w:r>
          </w:p>
          <w:p w:rsidR="005B3A7F" w:rsidRPr="00A4469C" w:rsidRDefault="00B22148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B22148">
              <w:rPr>
                <w:rFonts w:ascii="Times New Roman" w:hAnsi="Times New Roman" w:cs="Times New Roman"/>
                <w:bCs/>
              </w:rPr>
              <w:t>Molekulska formula: C</w:t>
            </w:r>
            <w:r w:rsidRPr="00B22148">
              <w:rPr>
                <w:rFonts w:ascii="Times New Roman" w:hAnsi="Times New Roman" w:cs="Times New Roman"/>
                <w:bCs/>
                <w:vertAlign w:val="subscript"/>
              </w:rPr>
              <w:t>7</w:t>
            </w:r>
            <w:r w:rsidRPr="00B22148">
              <w:rPr>
                <w:rFonts w:ascii="Times New Roman" w:hAnsi="Times New Roman" w:cs="Times New Roman"/>
                <w:bCs/>
              </w:rPr>
              <w:t>H</w:t>
            </w:r>
            <w:r w:rsidRPr="00B22148">
              <w:rPr>
                <w:rFonts w:ascii="Times New Roman" w:hAnsi="Times New Roman" w:cs="Times New Roman"/>
                <w:bCs/>
                <w:vertAlign w:val="subscript"/>
              </w:rPr>
              <w:t>6</w:t>
            </w:r>
            <w:r w:rsidRPr="00B22148">
              <w:rPr>
                <w:rFonts w:ascii="Times New Roman" w:hAnsi="Times New Roman" w:cs="Times New Roman"/>
                <w:bCs/>
              </w:rPr>
              <w:t>O</w:t>
            </w:r>
            <w:r w:rsidRPr="00B22148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</w:p>
        </w:tc>
      </w:tr>
      <w:tr w:rsidR="00B22148" w:rsidTr="00B22148">
        <w:trPr>
          <w:trHeight w:val="50"/>
          <w:jc w:val="center"/>
        </w:trPr>
        <w:tc>
          <w:tcPr>
            <w:tcW w:w="244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48" w:rsidRPr="00A4469C" w:rsidRDefault="00B22148" w:rsidP="00B221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Opasne komponente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148" w:rsidRPr="00A4469C" w:rsidRDefault="00B22148" w:rsidP="00B221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148" w:rsidRPr="00A4469C" w:rsidRDefault="00B22148" w:rsidP="00B221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48" w:rsidRPr="00A4469C" w:rsidRDefault="00B22148" w:rsidP="00B221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48" w:rsidRPr="001217D2" w:rsidRDefault="00B22148" w:rsidP="00B221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2148" w:rsidRPr="00A4469C" w:rsidRDefault="00B22148" w:rsidP="00B221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B22148" w:rsidTr="00B22148">
        <w:trPr>
          <w:trHeight w:val="465"/>
          <w:jc w:val="center"/>
        </w:trPr>
        <w:tc>
          <w:tcPr>
            <w:tcW w:w="244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2148" w:rsidRDefault="00B22148" w:rsidP="00B221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Benzoic acid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22148" w:rsidRDefault="00B22148" w:rsidP="00B221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65-85-0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22148" w:rsidRDefault="00B22148" w:rsidP="00B221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200-618-2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2148" w:rsidRDefault="00B22148" w:rsidP="00B221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Xi;  R36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2148" w:rsidRDefault="00B22148" w:rsidP="00B2214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Iritacija oka 2; H319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22148" w:rsidRDefault="00B22148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99,9</w:t>
            </w:r>
          </w:p>
        </w:tc>
      </w:tr>
      <w:tr w:rsidR="005B3A7F" w:rsidTr="00B22148">
        <w:trPr>
          <w:trHeight w:val="528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22148" w:rsidRPr="00B22148" w:rsidRDefault="00B22148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r w:rsidRPr="00B22148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Klasifika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cija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sr-Latn-RS"/>
              </w:rPr>
              <w:t>1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u skladu sa Pravilnikom o klasifikaciji, pakovanju, obeležavanju i oglašavanju hemikalija i određenog proizvoda („Sl.glasnik RS“ br.59/10 i 25/11)</w:t>
            </w:r>
          </w:p>
          <w:p w:rsidR="005B3A7F" w:rsidRDefault="00B22148" w:rsidP="002065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r w:rsidRPr="00B22148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Klasifika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cija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sr-Latn-RS"/>
              </w:rPr>
              <w:t>2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u skladu sa Pravilnikom o klasifikaciji, pakovanju, obeležavanju i oglašavanju hemikalija i određenog proizvoda u skladu sa Globalno harmonizovanim sistemom za klasifikaciju i obeležavanje UN ( „Sl.glasnik RS“ br.64/10 i 26/11).</w:t>
            </w:r>
          </w:p>
          <w:p w:rsidR="002065E5" w:rsidRPr="0072765F" w:rsidRDefault="002065E5" w:rsidP="002065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10"/>
                <w:szCs w:val="10"/>
                <w:lang w:val="de-DE"/>
              </w:rPr>
            </w:pPr>
            <w:r w:rsidRPr="002C4CB2">
              <w:rPr>
                <w:rFonts w:ascii="Times New Roman" w:hAnsi="Times New Roman" w:cs="Times New Roman"/>
                <w:lang w:val="de-DE"/>
              </w:rPr>
              <w:t>Za pun tekst oznaka rizika i oznaka bezbednosti videti tačku 15-regulatorni podaci.</w:t>
            </w:r>
          </w:p>
        </w:tc>
      </w:tr>
    </w:tbl>
    <w:p w:rsidR="002C21D4" w:rsidRPr="002C21D4" w:rsidRDefault="002C21D4" w:rsidP="002C21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3430CD">
        <w:rPr>
          <w:rFonts w:ascii="Times New Roman" w:hAnsi="Times New Roman" w:cs="Times New Roman"/>
          <w:i/>
          <w:sz w:val="20"/>
          <w:szCs w:val="20"/>
          <w:lang w:val="sr-Latn-RS"/>
        </w:rPr>
        <w:t>Vevovitall®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64709" w:rsidRPr="002A62CE" w:rsidRDefault="00764709" w:rsidP="00764709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DA295D" w:rsidRPr="002A62CE" w:rsidRDefault="00C464FB" w:rsidP="002C21D4">
      <w:pPr>
        <w:jc w:val="right"/>
        <w:rPr>
          <w:rFonts w:ascii="Times New Roman" w:hAnsi="Times New Roman" w:cs="Times New Roman"/>
        </w:rPr>
      </w:pPr>
      <w:r w:rsidRPr="002A62CE">
        <w:rPr>
          <w:rFonts w:ascii="Times New Roman" w:hAnsi="Times New Roman" w:cs="Times New Roman"/>
        </w:rPr>
        <w:t>Strana 2/</w:t>
      </w:r>
      <w:r w:rsidR="00AF510E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6747"/>
      </w:tblGrid>
      <w:tr w:rsidR="00C464FB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64FB" w:rsidRPr="00074FD9" w:rsidRDefault="00C464F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5377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A295D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4.1. Opis mera prve pomoći: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2A62CE" w:rsidRDefault="00B22148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Udaljiti se od zone opasnosti.Pokazati ovaj bezbednosni list u prisustvu lekara.</w:t>
            </w:r>
          </w:p>
        </w:tc>
      </w:tr>
      <w:tr w:rsidR="00B22148" w:rsidTr="001E747B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22148" w:rsidRPr="002A62CE" w:rsidRDefault="00B22148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udisanja</w:t>
            </w:r>
            <w:r w:rsidRPr="002A62C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22148" w:rsidRPr="00A4469C" w:rsidRDefault="00B22148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>
              <w:rPr>
                <w:rFonts w:ascii="Times-New-Roman" w:hAnsi="Times-New-Roman" w:cs="Times-New-Roman"/>
              </w:rPr>
              <w:t xml:space="preserve"> u slučaju nenamernog udisanja prašine ili isparenja od pregrejanog proizvoda ili sagorevanja</w:t>
            </w:r>
            <w:r w:rsidRPr="00A4469C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Ukoliko ostanu simptomi konsultovati lekara.</w:t>
            </w:r>
          </w:p>
        </w:tc>
      </w:tr>
      <w:tr w:rsidR="00B22148" w:rsidTr="001E747B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22148" w:rsidRPr="002A62CE" w:rsidRDefault="00B22148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dodira s kožom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22148" w:rsidRPr="00A4469C" w:rsidRDefault="00B22148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 i sapuna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B22148" w:rsidTr="001E747B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22148" w:rsidRPr="002A62CE" w:rsidRDefault="00B22148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dodira s očima: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22148" w:rsidRPr="00A4469C" w:rsidRDefault="00B22148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Odmah isprati </w:t>
            </w:r>
            <w:proofErr w:type="gramStart"/>
            <w:r>
              <w:rPr>
                <w:rFonts w:ascii="Times-New-Roman" w:hAnsi="Times-New-Roman" w:cs="Times-New-Roman"/>
              </w:rPr>
              <w:t>oko  sa</w:t>
            </w:r>
            <w:proofErr w:type="gramEnd"/>
            <w:r>
              <w:rPr>
                <w:rFonts w:ascii="Times-New-Roman" w:hAnsi="Times-New-Roman" w:cs="Times-New-Roman"/>
              </w:rPr>
              <w:t xml:space="preserve"> dosta vode. Ukloniti kontaktna sočiva. Zaštiti nepovređeno oko. Držati oko širom otvoreno u toku ispiranja. Ako ostanu simptomi iritacije konsultovati specijalistu.</w:t>
            </w:r>
          </w:p>
        </w:tc>
      </w:tr>
      <w:tr w:rsidR="00B22148" w:rsidTr="001E747B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148" w:rsidRPr="002A62CE" w:rsidRDefault="00B22148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gutanja: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22148" w:rsidRPr="00A4469C" w:rsidRDefault="00B22148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vodom usta, a zatim piti velike količine vode. Ne davati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pica. Nikada ne stavljati ništa u usta onesvešćenoj osobi. Potražiti pomoć lekara.</w:t>
            </w:r>
          </w:p>
        </w:tc>
      </w:tr>
      <w:tr w:rsidR="00764709" w:rsidTr="005377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4.2. Najvažniji simptomi i efekti, akutni i odloženi 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B2214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64709" w:rsidTr="005377C2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4.3. Hitna medicinska pomoć i poseban tretman: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B22148" w:rsidP="00374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64709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074FD9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 xml:space="preserve">5. </w:t>
            </w:r>
            <w:r w:rsidRPr="002A62C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MERE ZA GAŠENJE POŽARA</w:t>
            </w:r>
          </w:p>
        </w:tc>
      </w:tr>
      <w:tr w:rsidR="005377C2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5.1.  Sredstva za gašenje požara: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2A62CE" w:rsidRDefault="005377C2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1D00" w:rsidTr="00D51D00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2A62CE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Prikladna: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B22148" w:rsidP="00D51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B22148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2A62CE" w:rsidRDefault="00D51D00" w:rsidP="00B221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Ne smeju se upotrebljavati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2A62CE" w:rsidRDefault="00B22148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64709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5.2. Po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RS"/>
              </w:rPr>
              <w:t>sebne opasnosti koje mogu nastati od supstanci i smeša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2148" w:rsidRDefault="00B22148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  <w:p w:rsidR="00925184" w:rsidRPr="002A62CE" w:rsidRDefault="00925184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709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5.3.Savet za vatrogasce: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2148" w:rsidRDefault="00B22148" w:rsidP="00B22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  <w:p w:rsidR="00764709" w:rsidRPr="002A62CE" w:rsidRDefault="00B22148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Uzeti u obzir opasnost od eksplozije prašine.</w:t>
            </w:r>
          </w:p>
        </w:tc>
      </w:tr>
      <w:tr w:rsidR="00764709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MERE U SLUČAJU UDESA</w:t>
            </w:r>
          </w:p>
        </w:tc>
      </w:tr>
      <w:tr w:rsidR="00764709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6.1. Lične predostrožnosti, zaštitna oprema i postupci u slučaju udesa: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925184" w:rsidP="008359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Koristiti ličnu zaštitnu opremu.Izbegavati prašinu.Obezbediti adekvatnu ventilaciju.</w:t>
            </w:r>
          </w:p>
        </w:tc>
      </w:tr>
      <w:tr w:rsidR="00764709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6.2. Predostrožnosti koje se odnose na životnu sredinu: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93F" w:rsidRPr="002A62CE" w:rsidRDefault="00925184" w:rsidP="008359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kanalizacioni    </w:t>
            </w:r>
            <w:r w:rsidRPr="00A4469C">
              <w:rPr>
                <w:rFonts w:ascii="Times-New-Roman" w:hAnsi="Times-New-Roman" w:cs="Times-New-Roman"/>
              </w:rPr>
              <w:t xml:space="preserve">odvodni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64709" w:rsidTr="00D51D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6.3.Mere koje treba preduzeti i materijal za sprečavanje širenja i sanaciju: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Default="00925184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Sakupiti 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materijal, odstraniti bez formiranja prašine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  <w:p w:rsidR="00925184" w:rsidRPr="00925184" w:rsidRDefault="00925184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64709" w:rsidTr="00925184">
        <w:trPr>
          <w:trHeight w:val="70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6.4. Upućivanje na druga poglavlja: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2A62CE" w:rsidRDefault="00764709" w:rsidP="008359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 xml:space="preserve">Vidi tačku </w:t>
            </w:r>
            <w:r w:rsidR="0083593F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="0083593F">
              <w:rPr>
                <w:rFonts w:ascii="Times New Roman" w:hAnsi="Times New Roman" w:cs="Times New Roman"/>
              </w:rPr>
              <w:t>i</w:t>
            </w:r>
            <w:proofErr w:type="gramEnd"/>
            <w:r w:rsidR="0083593F">
              <w:rPr>
                <w:rFonts w:ascii="Times New Roman" w:hAnsi="Times New Roman" w:cs="Times New Roman"/>
              </w:rPr>
              <w:t xml:space="preserve"> </w:t>
            </w:r>
            <w:r w:rsidRPr="002A62CE">
              <w:rPr>
                <w:rFonts w:ascii="Times New Roman" w:hAnsi="Times New Roman" w:cs="Times New Roman"/>
              </w:rPr>
              <w:t>13.</w:t>
            </w:r>
          </w:p>
        </w:tc>
      </w:tr>
      <w:tr w:rsidR="00D51D00" w:rsidTr="00925184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64709" w:rsidTr="00925184">
        <w:trPr>
          <w:trHeight w:val="70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64709" w:rsidRPr="002A62CE" w:rsidRDefault="00764709" w:rsidP="0060748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7.1.Predostrožnosti za bezbedno rukovanje: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64709" w:rsidRPr="002A62CE" w:rsidRDefault="00925184" w:rsidP="0060748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Izbegavati kontakt sa kožom i očima. Za mere lične zaštite videti tačku 8.  Pušenje, jelo i piće treba zabraniti u oblasti rukovanja ovim proizvodom.</w:t>
            </w:r>
          </w:p>
        </w:tc>
      </w:tr>
    </w:tbl>
    <w:p w:rsidR="00925184" w:rsidRPr="002C21D4" w:rsidRDefault="00925184" w:rsidP="009251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3430CD">
        <w:rPr>
          <w:rFonts w:ascii="Times New Roman" w:hAnsi="Times New Roman" w:cs="Times New Roman"/>
          <w:i/>
          <w:sz w:val="20"/>
          <w:szCs w:val="20"/>
          <w:lang w:val="sr-Latn-RS"/>
        </w:rPr>
        <w:t>Vevovitall®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25184" w:rsidRPr="00AC6A9F" w:rsidRDefault="00925184" w:rsidP="00925184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AC6A9F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AC6A9F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AC6A9F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925184" w:rsidRDefault="00925184" w:rsidP="0092518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763"/>
      </w:tblGrid>
      <w:tr w:rsidR="00D51D00" w:rsidTr="00925184">
        <w:trPr>
          <w:trHeight w:val="465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Default="00764709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lastRenderedPageBreak/>
              <w:t>7.2. Uslovi za bezbedno skladištenje, uključujući nekompatibilnosti:</w:t>
            </w:r>
          </w:p>
          <w:p w:rsidR="00925184" w:rsidRPr="002A62CE" w:rsidRDefault="0092518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925184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B52774">
              <w:rPr>
                <w:rFonts w:ascii="Times-New-Roman" w:hAnsi="Times-New-Roman" w:cs="Times-New-Roman"/>
              </w:rPr>
              <w:t>statičnog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925184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0748B" w:rsidRPr="002A62CE" w:rsidRDefault="00D51D00" w:rsidP="0092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</w:t>
            </w:r>
            <w:r w:rsidRPr="002A62CE">
              <w:rPr>
                <w:rFonts w:ascii="Times New Roman" w:hAnsi="Times New Roman" w:cs="Times New Roman"/>
                <w:b/>
                <w:i/>
              </w:rPr>
              <w:t>ehničke mere i uslovi skladištenja: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0748B" w:rsidRPr="002A62CE" w:rsidRDefault="00925184" w:rsidP="003430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Držati kontejner čvrsto zatvoren</w:t>
            </w:r>
            <w:r w:rsidR="003430CD">
              <w:rPr>
                <w:rFonts w:ascii="Times-New-Roman" w:hAnsi="Times-New-Roman" w:cs="Times-New-Roman"/>
              </w:rPr>
              <w:t>im i suvim</w:t>
            </w:r>
            <w:proofErr w:type="gramStart"/>
            <w:r w:rsidR="003430CD">
              <w:rPr>
                <w:rFonts w:ascii="Times-New-Roman" w:hAnsi="Times-New-Roman" w:cs="Times-New-Roman"/>
              </w:rPr>
              <w:t>,  na</w:t>
            </w:r>
            <w:proofErr w:type="gramEnd"/>
            <w:r w:rsidR="003430CD">
              <w:rPr>
                <w:rFonts w:ascii="Times-New-Roman" w:hAnsi="Times-New-Roman" w:cs="Times-New-Roman"/>
              </w:rPr>
              <w:t xml:space="preserve"> temperaturama  </w:t>
            </w:r>
            <w:r>
              <w:rPr>
                <w:rFonts w:ascii="Times New Roman" w:hAnsi="Times New Roman" w:cs="Times New Roman"/>
              </w:rPr>
              <w:t>&lt; 25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39538E" w:rsidTr="00925184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39538E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Ambalažni materijali: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9538E" w:rsidTr="00925184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A62CE" w:rsidRDefault="0039538E" w:rsidP="003953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Prikladni: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925184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39538E" w:rsidTr="00925184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A62CE" w:rsidRDefault="0039538E" w:rsidP="003953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Neprikladni: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925184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64709" w:rsidTr="00925184">
        <w:trPr>
          <w:trHeight w:val="22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7.3. Posebni načini korišćenja: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0748B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Nisu posebno navedeni</w:t>
            </w:r>
            <w:r w:rsidR="00764709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925184" w:rsidRPr="002A62CE" w:rsidTr="001E747B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25184" w:rsidRPr="002A62CE" w:rsidRDefault="0092518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KONTROLA IZLOŽENOSTI</w:t>
            </w:r>
          </w:p>
        </w:tc>
      </w:tr>
      <w:tr w:rsidR="00925184" w:rsidRPr="002A62CE" w:rsidTr="00925184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84" w:rsidRPr="002A62CE" w:rsidRDefault="00925184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8.1.Parametri kontrole izloženosti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2A62CE" w:rsidRDefault="00925184" w:rsidP="0092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Ne sadrži supstance za koje su propisane granice izloženosti</w:t>
            </w:r>
          </w:p>
        </w:tc>
      </w:tr>
      <w:tr w:rsidR="002A62CE" w:rsidRPr="002A62CE" w:rsidTr="00925184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764709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8.2. Kontrola izloženosti i lična zaštita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925184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</w:rPr>
              <w:t>- Opis radnog postupka i tehničke kontrole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2A62CE" w:rsidRDefault="00925184" w:rsidP="0007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2A62CE" w:rsidRPr="002A62CE" w:rsidTr="00925184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A62CE" w:rsidRDefault="00980C6D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Opšte zaštitne mere: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980C6D" w:rsidP="00053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Lična zaštitna sredstva.</w:t>
            </w:r>
            <w:r w:rsidR="00BC2862" w:rsidRPr="002A6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62CE" w:rsidRPr="002A62CE" w:rsidTr="00925184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DC4F00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925184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očiju/lica: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925184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sa štitnicima sa strane.</w:t>
            </w:r>
          </w:p>
        </w:tc>
      </w:tr>
      <w:tr w:rsidR="002A62CE" w:rsidRPr="002A62CE" w:rsidTr="00925184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kože: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925184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Izabrati zaštitu u odnosu na količinu i koncentraciju opasnih supstanci na radnom mestu.</w:t>
            </w:r>
          </w:p>
        </w:tc>
      </w:tr>
      <w:tr w:rsidR="002A62CE" w:rsidRPr="002A62CE" w:rsidTr="00925184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2A62CE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 xml:space="preserve">Zaštita ruku: </w:t>
            </w:r>
            <w:r w:rsidR="00925184">
              <w:rPr>
                <w:rFonts w:ascii="Times-New-Roman" w:hAnsi="Times-New-Roman" w:cs="Times-New-Roman"/>
                <w:lang w:val="de-DE"/>
              </w:rPr>
              <w:t>Materijal za rukavice: npr. nitrilna guma. Uzeti u obzir opasne karakteristike ovog proizvoda i specifičnost radnih uslova pri izboru adekvatnog tipa zaštitnih rukavica.</w:t>
            </w:r>
          </w:p>
        </w:tc>
      </w:tr>
      <w:tr w:rsidR="002A62CE" w:rsidRPr="002A62CE" w:rsidTr="00925184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disajnih organa: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925184" w:rsidP="009251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U slučaju velike koncentracije prašine koristiti zaštitnu maska primenjivu na date uslove.</w:t>
            </w:r>
          </w:p>
        </w:tc>
      </w:tr>
      <w:tr w:rsidR="002A62CE" w:rsidRPr="002A62CE" w:rsidTr="00925184">
        <w:trPr>
          <w:trHeight w:val="423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od termičkih opasnosti: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4709" w:rsidRPr="002A62CE" w:rsidRDefault="00764709" w:rsidP="00AF51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925184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Posebne higijenske mere: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925184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Upravljati se u skladu sa principima održavanja higijene i primene bezbednosnih mera na radnom mestu. Oprati ruke pre pauza i na kraju radnog dana. Ne udisati prašinu ili sprej maglu.</w:t>
            </w:r>
          </w:p>
        </w:tc>
      </w:tr>
      <w:tr w:rsidR="002A62CE" w:rsidRPr="002A62CE" w:rsidTr="00925184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Kontrola izloženosti životne sredine: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764709" w:rsidP="00DC4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62CE" w:rsidRPr="002A62CE" w:rsidTr="00925184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074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Mere upravljanja rizikom: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92518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A62CE" w:rsidRPr="002A62CE" w:rsidTr="000534F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2A62CE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A62CE" w:rsidRPr="002A62CE" w:rsidTr="00925184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9.1. Podaci o osnovnim fizičkim i hemijskim svojstvima hemikalije: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A62CE" w:rsidRPr="002A62CE" w:rsidTr="00925184">
        <w:trPr>
          <w:trHeight w:val="35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Izgled-agregatno stanje</w:t>
            </w:r>
            <w:r w:rsidRPr="002A62CE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64709" w:rsidRPr="002A62CE" w:rsidRDefault="00925184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</w:rPr>
              <w:t>U obliku pahuljica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925184" w:rsidRPr="002C21D4" w:rsidRDefault="00925184" w:rsidP="009251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3430CD">
        <w:rPr>
          <w:rFonts w:ascii="Times New Roman" w:hAnsi="Times New Roman" w:cs="Times New Roman"/>
          <w:i/>
          <w:sz w:val="20"/>
          <w:szCs w:val="20"/>
          <w:lang w:val="sr-Latn-RS"/>
        </w:rPr>
        <w:t>Vevovitall®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25184" w:rsidRPr="00AC6A9F" w:rsidRDefault="00925184" w:rsidP="00925184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AC6A9F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AC6A9F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AC6A9F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925184" w:rsidRDefault="00925184" w:rsidP="0092518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1350"/>
        <w:gridCol w:w="5413"/>
      </w:tblGrid>
      <w:tr w:rsidR="002A62CE" w:rsidRPr="002A62CE" w:rsidTr="00812676">
        <w:trPr>
          <w:trHeight w:val="20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-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Boja:</w:t>
            </w:r>
          </w:p>
        </w:tc>
        <w:tc>
          <w:tcPr>
            <w:tcW w:w="676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2A62CE" w:rsidRDefault="00D5445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</w:rPr>
              <w:t>Bela</w:t>
            </w:r>
            <w:r w:rsidR="00764709" w:rsidRPr="002A62C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A62CE" w:rsidRPr="002A62CE" w:rsidTr="0081267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Miris: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4709" w:rsidRPr="002A62CE" w:rsidRDefault="00D5445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</w:rPr>
              <w:t>Karakterističan</w:t>
            </w:r>
            <w:r w:rsidR="00764709" w:rsidRPr="002A62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62CE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-Prag mirisa: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pH vrednost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D5445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3,1 (1g/l)</w:t>
            </w:r>
            <w:r w:rsidR="0021441C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Tačka topljenja/tačka mržnjenja: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121,5-122,5</w:t>
            </w:r>
          </w:p>
        </w:tc>
      </w:tr>
      <w:tr w:rsidR="002A62CE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Početna tačka ključanja i opseg ključanja: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249 (na 1 013 hPa)</w:t>
            </w:r>
          </w:p>
        </w:tc>
      </w:tr>
      <w:tr w:rsidR="00DE098B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Tačka paljenja: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8B" w:rsidRPr="0095276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E098B" w:rsidRPr="0095276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121 (zatvorena posuda)</w:t>
            </w:r>
          </w:p>
        </w:tc>
      </w:tr>
      <w:tr w:rsidR="00DE098B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E098B" w:rsidRPr="0095276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(sagorevanja)</w:t>
            </w: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8B" w:rsidRPr="0095276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571</w:t>
            </w:r>
          </w:p>
        </w:tc>
      </w:tr>
      <w:tr w:rsidR="00DE098B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Brzina isparavanja: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Kg/(m</w:t>
            </w:r>
            <w:r w:rsidRPr="002A62CE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2A62CE"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098B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Zapaljivost (čvrsto, gasovito)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E098B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Gornja/donja granica zapaljivosti ili eksplozivnosti: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E098B" w:rsidRPr="002A62CE" w:rsidRDefault="00DE098B" w:rsidP="00DE0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E098B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Napon pare: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8B" w:rsidRPr="00A4469C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h</w:t>
            </w:r>
            <w:r w:rsidRPr="00A4469C">
              <w:rPr>
                <w:rFonts w:ascii="Times-New-Roman,Bold" w:hAnsi="Times-New-Roman,Bold" w:cs="Times-New-Roman,Bold"/>
                <w:bCs/>
              </w:rPr>
              <w:t>Pa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E098B" w:rsidRPr="00A4469C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0,001 (na 20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>)</w:t>
            </w:r>
          </w:p>
        </w:tc>
      </w:tr>
      <w:tr w:rsidR="00DE098B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Gustina pare: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Videti tehničku specifikaciju proizvoda</w:t>
            </w:r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DE098B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>Relativna gustina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8B" w:rsidRPr="0032758A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cm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E098B" w:rsidRPr="00A4469C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1,32</w:t>
            </w:r>
          </w:p>
        </w:tc>
      </w:tr>
      <w:tr w:rsidR="00DE098B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E098B" w:rsidRPr="00A4469C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(rasuto stanje-rinfuza)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8B" w:rsidRPr="0032758A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E098B" w:rsidRPr="00A4469C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540</w:t>
            </w:r>
          </w:p>
        </w:tc>
      </w:tr>
      <w:tr w:rsidR="00DE098B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-Rastvorljivost: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8B" w:rsidRPr="00A4469C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E098B" w:rsidRPr="008F39FE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 metanolu i dietiletru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E098B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E098B" w:rsidRPr="00A4469C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8B" w:rsidRPr="00A4469C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E098B" w:rsidRPr="00A4469C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2,9 (25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>)</w:t>
            </w:r>
          </w:p>
        </w:tc>
      </w:tr>
      <w:tr w:rsidR="00DE098B" w:rsidRPr="002A62CE" w:rsidTr="00812676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Koeficijent raspodele u sistemu  n-oktanol/voda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E098B" w:rsidRPr="00A4469C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E098B" w:rsidRPr="00A4469C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1,9</w:t>
            </w:r>
          </w:p>
        </w:tc>
      </w:tr>
      <w:tr w:rsidR="00DE098B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Temperatura samopaljenja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2A62C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DE098B" w:rsidRPr="002A62CE" w:rsidTr="0081267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Temperatura razlaganja</w:t>
            </w: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2A62CE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DE098B" w:rsidRPr="002A62CE" w:rsidTr="00812676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Viskozitet: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mPa s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DE098B" w:rsidRPr="002A62CE" w:rsidTr="00812676">
        <w:trPr>
          <w:trHeight w:val="7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Eksplozivna svojstva: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vol. %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DE098B" w:rsidRPr="002A62CE" w:rsidTr="0081267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Oksidujuća svojstva: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DE098B" w:rsidRPr="002A62CE" w:rsidTr="00812676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DE098B" w:rsidRPr="002A62CE" w:rsidRDefault="00DE098B" w:rsidP="00812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9.2. Ostali podaci: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E098B" w:rsidRPr="00A4469C" w:rsidTr="0081267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E098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Molekulska masa: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DE098B">
              <w:rPr>
                <w:rFonts w:ascii="Times New Roman" w:hAnsi="Times New Roman" w:cs="Times New Roman"/>
                <w:bCs/>
                <w:i/>
                <w:lang w:val="de-DE"/>
              </w:rPr>
              <w:t>g/mol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E098B">
              <w:rPr>
                <w:rFonts w:ascii="Times New Roman" w:hAnsi="Times New Roman" w:cs="Times New Roman"/>
                <w:bCs/>
              </w:rPr>
              <w:t>122,12</w:t>
            </w:r>
          </w:p>
        </w:tc>
      </w:tr>
      <w:tr w:rsidR="00DE098B" w:rsidTr="00812676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E098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Konstanta disocijacije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DE098B">
              <w:rPr>
                <w:rFonts w:ascii="Times New Roman" w:hAnsi="Times New Roman" w:cs="Times New Roman"/>
                <w:bCs/>
                <w:i/>
                <w:lang w:val="de-DE"/>
              </w:rPr>
              <w:t>pKa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E098B">
              <w:rPr>
                <w:rFonts w:ascii="Times New Roman" w:hAnsi="Times New Roman" w:cs="Times New Roman"/>
                <w:bCs/>
              </w:rPr>
              <w:t>4,19 (25°C)</w:t>
            </w:r>
          </w:p>
        </w:tc>
      </w:tr>
      <w:tr w:rsidR="00DE098B" w:rsidTr="00812676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E098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E098B">
              <w:rPr>
                <w:rFonts w:ascii="Times New Roman" w:hAnsi="Times New Roman" w:cs="Times New Roman"/>
                <w:bCs/>
              </w:rPr>
              <w:t>St2</w:t>
            </w:r>
          </w:p>
        </w:tc>
      </w:tr>
      <w:tr w:rsidR="00DE098B" w:rsidTr="00812676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E098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E098B">
              <w:rPr>
                <w:rFonts w:ascii="Times New Roman" w:hAnsi="Times New Roman" w:cs="Times New Roman"/>
                <w:bCs/>
              </w:rPr>
              <w:t>&gt; = 480°C (srednja vrednost testiranog uzorka 0,923 mm, test izveden na sličnom proizvodu)</w:t>
            </w:r>
          </w:p>
        </w:tc>
      </w:tr>
      <w:tr w:rsidR="00DE098B" w:rsidTr="00812676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E098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Otpornost zapremine praha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E098B">
              <w:rPr>
                <w:rFonts w:ascii="Times New Roman" w:hAnsi="Times New Roman" w:cs="Times New Roman"/>
                <w:bCs/>
              </w:rPr>
              <w:t>&gt; 1E+12 Oma</w:t>
            </w:r>
          </w:p>
          <w:p w:rsidR="00DE098B" w:rsidRPr="00DE098B" w:rsidRDefault="00DE098B" w:rsidP="00D622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E098B">
              <w:rPr>
                <w:rFonts w:ascii="Times New Roman" w:hAnsi="Times New Roman" w:cs="Times New Roman"/>
                <w:bCs/>
              </w:rPr>
              <w:t xml:space="preserve">(test izveden na sličnom proizvodu, samleveni  uzorak, srednja vrednost testiranog uzorka &gt; 0,063 mm, EN13821) Materijal ima sposobnost akumulacije </w:t>
            </w:r>
            <w:r w:rsidR="00D622C4">
              <w:rPr>
                <w:rFonts w:ascii="Times-New-Roman" w:hAnsi="Times-New-Roman" w:cs="Times-New-Roman"/>
              </w:rPr>
              <w:t>statičkog elektrici-teta</w:t>
            </w:r>
            <w:r w:rsidRPr="00DE098B">
              <w:rPr>
                <w:rFonts w:ascii="Times New Roman" w:hAnsi="Times New Roman" w:cs="Times New Roman"/>
                <w:bCs/>
              </w:rPr>
              <w:t xml:space="preserve"> i može izazvati požar)</w:t>
            </w:r>
          </w:p>
        </w:tc>
      </w:tr>
      <w:tr w:rsidR="00DE098B" w:rsidRPr="00390899" w:rsidTr="00812676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E098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Minimalna energija sagorevanja</w:t>
            </w:r>
          </w:p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E098B">
              <w:rPr>
                <w:rFonts w:ascii="Times New Roman" w:hAnsi="Times New Roman" w:cs="Times New Roman"/>
                <w:bCs/>
              </w:rPr>
              <w:t xml:space="preserve">3-10 mJ </w:t>
            </w:r>
          </w:p>
          <w:p w:rsidR="00DE098B" w:rsidRPr="00DE098B" w:rsidRDefault="00DE098B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E098B">
              <w:rPr>
                <w:rFonts w:ascii="Times New Roman" w:hAnsi="Times New Roman" w:cs="Times New Roman"/>
                <w:bCs/>
              </w:rPr>
              <w:t>(test izveden n</w:t>
            </w:r>
            <w:r w:rsidR="00812676">
              <w:rPr>
                <w:rFonts w:ascii="Times New Roman" w:hAnsi="Times New Roman" w:cs="Times New Roman"/>
                <w:bCs/>
              </w:rPr>
              <w:t xml:space="preserve">a sličnom proizvodu, samleveni </w:t>
            </w:r>
            <w:r w:rsidRPr="00DE098B">
              <w:rPr>
                <w:rFonts w:ascii="Times New Roman" w:hAnsi="Times New Roman" w:cs="Times New Roman"/>
                <w:bCs/>
              </w:rPr>
              <w:t>uzorak, srednja vrednost testiranog uzorka &gt;</w:t>
            </w:r>
            <w:r w:rsidR="00812676">
              <w:rPr>
                <w:rFonts w:ascii="Times New Roman" w:hAnsi="Times New Roman" w:cs="Times New Roman"/>
                <w:bCs/>
              </w:rPr>
              <w:t xml:space="preserve"> 0,063 mm,</w:t>
            </w:r>
            <w:r w:rsidRPr="00DE098B">
              <w:rPr>
                <w:rFonts w:ascii="Times New Roman" w:hAnsi="Times New Roman" w:cs="Times New Roman"/>
                <w:bCs/>
              </w:rPr>
              <w:t>EN13821</w:t>
            </w:r>
          </w:p>
        </w:tc>
      </w:tr>
      <w:tr w:rsidR="00DE098B" w:rsidTr="00812676">
        <w:trPr>
          <w:trHeight w:val="80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E098B" w:rsidRDefault="00DE098B" w:rsidP="002065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Mimimalna energija sagorevanja</w:t>
            </w:r>
            <w:r w:rsidRPr="0016686C">
              <w:rPr>
                <w:rFonts w:ascii="Times-New-Roman,Bold" w:hAnsi="Times-New-Roman,Bold" w:cs="Times-New-Roman,Bold"/>
                <w:bCs/>
                <w:i/>
                <w:lang w:val="de-DE"/>
              </w:rPr>
              <w:t xml:space="preserve"> mešavine prašina/vazduh zavisi od veličine čestica vodenog sadržaja i temperature prašine.Što je finija(sitnija) i suvlja prašina, to je niža vrednost MES</w:t>
            </w:r>
          </w:p>
        </w:tc>
      </w:tr>
    </w:tbl>
    <w:p w:rsidR="00812676" w:rsidRPr="002C21D4" w:rsidRDefault="00812676" w:rsidP="0081267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3430CD">
        <w:rPr>
          <w:rFonts w:ascii="Times New Roman" w:hAnsi="Times New Roman" w:cs="Times New Roman"/>
          <w:i/>
          <w:sz w:val="20"/>
          <w:szCs w:val="20"/>
          <w:lang w:val="sr-Latn-RS"/>
        </w:rPr>
        <w:t>Vevovitall®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812676" w:rsidRPr="00AC6A9F" w:rsidRDefault="00812676" w:rsidP="00812676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AC6A9F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AC6A9F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AC6A9F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DE098B" w:rsidRDefault="00812676" w:rsidP="00812676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7213"/>
      </w:tblGrid>
      <w:tr w:rsidR="00DE098B" w:rsidRPr="002A62CE" w:rsidTr="00812676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10. REAKTIVNOST I STABILNOST</w:t>
            </w:r>
          </w:p>
        </w:tc>
      </w:tr>
      <w:tr w:rsidR="00DE098B" w:rsidRPr="002A62CE" w:rsidTr="00812676">
        <w:trPr>
          <w:trHeight w:val="465"/>
          <w:jc w:val="center"/>
        </w:trPr>
        <w:tc>
          <w:tcPr>
            <w:tcW w:w="37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10.1. Reaktivnost: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E098B" w:rsidRPr="002A62CE" w:rsidRDefault="00812676" w:rsidP="008126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</w:t>
            </w:r>
          </w:p>
        </w:tc>
      </w:tr>
      <w:tr w:rsidR="00DE098B" w:rsidRPr="002A62CE" w:rsidTr="00812676">
        <w:trPr>
          <w:trHeight w:val="465"/>
          <w:jc w:val="center"/>
        </w:trPr>
        <w:tc>
          <w:tcPr>
            <w:tcW w:w="37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10.2. Hemijska stabilnost: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>Proizvod je stabilan pod propisanim uslovima skladištenja i rukovanja.</w:t>
            </w:r>
          </w:p>
        </w:tc>
      </w:tr>
      <w:tr w:rsidR="00DE098B" w:rsidRPr="002A62CE" w:rsidTr="002065E5">
        <w:trPr>
          <w:trHeight w:val="465"/>
          <w:jc w:val="center"/>
        </w:trPr>
        <w:tc>
          <w:tcPr>
            <w:tcW w:w="37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10.3. Mogućnost nastanka opasnih reakcija: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E098B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Prašina može stvoriti eksplozivnu mešavinu sa vazduhom.</w:t>
            </w:r>
          </w:p>
        </w:tc>
      </w:tr>
      <w:tr w:rsidR="002A62CE" w:rsidRPr="002A62CE" w:rsidTr="002065E5">
        <w:trPr>
          <w:trHeight w:val="465"/>
          <w:jc w:val="center"/>
        </w:trPr>
        <w:tc>
          <w:tcPr>
            <w:tcW w:w="37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10.4. Uslovi koje treba izbegavati: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2A62CE" w:rsidRDefault="00812676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Toplota, plamen i varnice.</w:t>
            </w:r>
          </w:p>
        </w:tc>
      </w:tr>
      <w:tr w:rsidR="002A62CE" w:rsidRPr="002A62CE" w:rsidTr="00812676">
        <w:trPr>
          <w:trHeight w:val="465"/>
          <w:jc w:val="center"/>
        </w:trPr>
        <w:tc>
          <w:tcPr>
            <w:tcW w:w="37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10.5. Nekompatibilni materijali: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 Jaka oksidaciona sredstva. Redukciona sredstva. Baze.</w:t>
            </w:r>
          </w:p>
        </w:tc>
      </w:tr>
      <w:tr w:rsidR="002A62CE" w:rsidRPr="002A62CE" w:rsidTr="00812676">
        <w:trPr>
          <w:trHeight w:val="465"/>
          <w:jc w:val="center"/>
        </w:trPr>
        <w:tc>
          <w:tcPr>
            <w:tcW w:w="37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10.6. Opasni proizvodi razgradnje: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naznačeno.</w:t>
            </w:r>
          </w:p>
        </w:tc>
      </w:tr>
      <w:tr w:rsidR="002A62CE" w:rsidRPr="002A62CE" w:rsidTr="0021441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2A62CE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2A62CE" w:rsidRPr="002A62CE" w:rsidTr="00812676">
        <w:trPr>
          <w:trHeight w:val="465"/>
          <w:jc w:val="center"/>
        </w:trPr>
        <w:tc>
          <w:tcPr>
            <w:tcW w:w="37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2A62CE" w:rsidRDefault="006A7CCC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11.1. a) Akutna toksičnost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2A62CE" w:rsidRDefault="00F103C0" w:rsidP="00DC4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12676" w:rsidRPr="002A62CE" w:rsidTr="00812676">
        <w:trPr>
          <w:trHeight w:val="153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Na usta (LD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5252C9" w:rsidRDefault="00812676" w:rsidP="001E747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LD50 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2 000 mg/kg (pacov)</w:t>
            </w:r>
          </w:p>
        </w:tc>
      </w:tr>
      <w:tr w:rsidR="00812676" w:rsidRPr="002A62CE" w:rsidTr="00812676">
        <w:trPr>
          <w:trHeight w:val="135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Preko pluća (LC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5252C9" w:rsidRDefault="00812676" w:rsidP="001E747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LC50 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12,2 mg/l (pacov, 4h)</w:t>
            </w:r>
          </w:p>
        </w:tc>
      </w:tr>
      <w:tr w:rsidR="00812676" w:rsidRPr="002A62CE" w:rsidTr="00812676">
        <w:trPr>
          <w:trHeight w:val="407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Kožom (LD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A4469C" w:rsidRDefault="00812676" w:rsidP="001E747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LD50 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2 000 mg/kg (zec)</w:t>
            </w:r>
          </w:p>
        </w:tc>
      </w:tr>
      <w:tr w:rsidR="00812676" w:rsidRPr="002A62CE" w:rsidTr="00812676">
        <w:trPr>
          <w:trHeight w:val="407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812676" w:rsidRPr="00A4469C" w:rsidRDefault="00812676" w:rsidP="008126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12676" w:rsidRPr="00A4469C" w:rsidRDefault="00812676" w:rsidP="001E747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812676" w:rsidRPr="002A62CE" w:rsidTr="00812676">
        <w:trPr>
          <w:trHeight w:val="80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A4469C" w:rsidRDefault="00812676" w:rsidP="001E74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A4469C" w:rsidRDefault="00812676" w:rsidP="001E747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NOAEL: </w:t>
            </w:r>
            <w:r>
              <w:rPr>
                <w:rFonts w:ascii="Times New Roman" w:hAnsi="Times New Roman" w:cs="Times New Roman"/>
                <w:bCs/>
                <w:lang w:val="de-DE"/>
              </w:rPr>
              <w:t>&gt;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 750 mg/kg/danu (oralno-pacov)</w:t>
            </w:r>
          </w:p>
        </w:tc>
      </w:tr>
      <w:tr w:rsidR="00812676" w:rsidRPr="002A62CE" w:rsidTr="00812676">
        <w:trPr>
          <w:trHeight w:val="80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Koža: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A4469C" w:rsidRDefault="00812676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Umerena iritacija( zec)</w:t>
            </w:r>
          </w:p>
        </w:tc>
      </w:tr>
      <w:tr w:rsidR="00812676" w:rsidRPr="002A62CE" w:rsidTr="00812676">
        <w:trPr>
          <w:trHeight w:val="80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Oči: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A4469C" w:rsidRDefault="00812676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Jaka iritacija oka (zec)</w:t>
            </w:r>
          </w:p>
        </w:tc>
      </w:tr>
      <w:tr w:rsidR="00812676" w:rsidRPr="002A62CE" w:rsidTr="00812676">
        <w:trPr>
          <w:trHeight w:val="80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Disajni putevi: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6E68A5" w:rsidRDefault="00812676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color w:val="FF0000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Može izazvati iritaciju respiratornog trakta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  <w:tr w:rsidR="00812676" w:rsidRPr="002A62CE" w:rsidTr="00812676">
        <w:trPr>
          <w:trHeight w:val="465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A4469C" w:rsidRDefault="00812676" w:rsidP="008126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812676">
              <w:rPr>
                <w:rFonts w:ascii="Times-New-Roman" w:hAnsi="Times-New-Roman" w:cs="Times-New-Roman"/>
                <w:i/>
              </w:rPr>
              <w:t>Gutanje</w:t>
            </w:r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Default="00812676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Može izazvati sledeće simptome:</w:t>
            </w:r>
          </w:p>
          <w:p w:rsidR="00812676" w:rsidRPr="00A4469C" w:rsidRDefault="00812676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Iritaciju sluzokože, vrtoglavice, povraćanje, dijareju, gastro-intestinalne poremećaje, grčeve</w:t>
            </w:r>
          </w:p>
        </w:tc>
      </w:tr>
      <w:tr w:rsidR="00812676" w:rsidRPr="002A62CE" w:rsidTr="00812676">
        <w:trPr>
          <w:trHeight w:val="317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b) Iritativnost: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2A62CE" w:rsidRDefault="00812676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812676" w:rsidRPr="002A62CE" w:rsidTr="00812676">
        <w:trPr>
          <w:trHeight w:val="317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c) Korozivnost: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2A62CE" w:rsidRDefault="00812676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812676" w:rsidRPr="002A62CE" w:rsidTr="00812676">
        <w:trPr>
          <w:trHeight w:val="317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d) Senzibilizacija: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Default="00812676" w:rsidP="008126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Može izazvati reakcije slične alergiji(osip, astma), kod pojedinaca koji imaju istoriju pojave koprivnjača ili napada astme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  <w:p w:rsidR="00812676" w:rsidRPr="002A62CE" w:rsidRDefault="00812676" w:rsidP="008126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PDU(prihvatljiv dnevni unos), 5 mg/kg telesne težine.</w:t>
            </w:r>
          </w:p>
        </w:tc>
      </w:tr>
      <w:tr w:rsidR="00812676" w:rsidRPr="002A62CE" w:rsidTr="00812676">
        <w:trPr>
          <w:trHeight w:val="317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e)Toksičnost ponovljenih doza: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2A62CE" w:rsidRDefault="00812676" w:rsidP="002A6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NOAEL: </w:t>
            </w:r>
            <w:r>
              <w:rPr>
                <w:rFonts w:ascii="Times New Roman" w:hAnsi="Times New Roman" w:cs="Times New Roman"/>
                <w:bCs/>
                <w:lang w:val="de-DE"/>
              </w:rPr>
              <w:t>&gt;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 750 mg/kg/danu (oralno-pacov)-hronična toksičnost</w:t>
            </w:r>
          </w:p>
        </w:tc>
      </w:tr>
      <w:tr w:rsidR="00812676" w:rsidRPr="002A62CE" w:rsidTr="00812676">
        <w:trPr>
          <w:trHeight w:val="317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f) Karcinogenost: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2A62CE" w:rsidRDefault="00812676" w:rsidP="002A6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Nema indikacija da ima karcinogena dejstva.</w:t>
            </w:r>
          </w:p>
        </w:tc>
      </w:tr>
      <w:tr w:rsidR="00812676" w:rsidRPr="002A62CE" w:rsidTr="00812676">
        <w:trPr>
          <w:trHeight w:val="317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g) Mutagenost: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2A62CE" w:rsidRDefault="00812676" w:rsidP="002A6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Nije mutagen, niti genotoksičan (različiti test sistemi)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  <w:tr w:rsidR="00812676" w:rsidRPr="002A62CE" w:rsidTr="00812676">
        <w:trPr>
          <w:trHeight w:val="317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h) Toksičnost po reprodukciju: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2A62CE" w:rsidRDefault="00812676" w:rsidP="002A6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Nema indikacija da ima takve efekte na plodnost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 Nema indikacija da ima takve efekte na plod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  <w:tr w:rsidR="00812676" w:rsidRPr="002A62CE" w:rsidTr="00812676">
        <w:trPr>
          <w:trHeight w:val="317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A4469C" w:rsidRDefault="00812676" w:rsidP="001E7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Dodatne informacije: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A4469C" w:rsidRDefault="00812676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Može se absorbovati preko kože.</w:t>
            </w:r>
          </w:p>
        </w:tc>
      </w:tr>
      <w:tr w:rsidR="00812676" w:rsidRPr="002A62CE" w:rsidTr="002A62C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812676" w:rsidRPr="002A62CE" w:rsidTr="00812676">
        <w:trPr>
          <w:trHeight w:val="70"/>
          <w:jc w:val="center"/>
        </w:trPr>
        <w:tc>
          <w:tcPr>
            <w:tcW w:w="37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8126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12.1.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Toksičnost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12676" w:rsidRPr="002A62CE" w:rsidRDefault="00812676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12676" w:rsidRPr="002A62CE" w:rsidTr="00812676">
        <w:trPr>
          <w:trHeight w:val="80"/>
          <w:jc w:val="center"/>
        </w:trPr>
        <w:tc>
          <w:tcPr>
            <w:tcW w:w="37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12676" w:rsidRPr="002A62CE" w:rsidRDefault="00812676" w:rsidP="0021441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Za organizme u vodi:</w:t>
            </w:r>
          </w:p>
        </w:tc>
        <w:tc>
          <w:tcPr>
            <w:tcW w:w="72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12676" w:rsidRPr="002A62CE" w:rsidRDefault="00812676" w:rsidP="002144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</w:tbl>
    <w:p w:rsidR="00812676" w:rsidRPr="00AC6A9F" w:rsidRDefault="00812676" w:rsidP="0081267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AC6A9F">
        <w:rPr>
          <w:rFonts w:ascii="Times New Roman" w:hAnsi="Times New Roman" w:cs="Times New Roman"/>
          <w:sz w:val="20"/>
          <w:szCs w:val="20"/>
          <w:lang w:val="sr-Latn-RS"/>
        </w:rPr>
        <w:t>BEZBEDNOSNI LIST (</w:t>
      </w:r>
      <w:r w:rsidR="003430CD">
        <w:rPr>
          <w:rFonts w:ascii="Times New Roman" w:hAnsi="Times New Roman" w:cs="Times New Roman"/>
          <w:i/>
          <w:sz w:val="20"/>
          <w:szCs w:val="20"/>
          <w:lang w:val="sr-Latn-RS"/>
        </w:rPr>
        <w:t>Vevovitall®</w:t>
      </w:r>
      <w:r w:rsidRPr="00AC6A9F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812676" w:rsidRPr="00AC6A9F" w:rsidRDefault="00812676" w:rsidP="00812676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AC6A9F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AC6A9F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AC6A9F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812676" w:rsidRDefault="00812676" w:rsidP="00812676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812676" w:rsidRPr="00617D81" w:rsidTr="00617D81">
        <w:trPr>
          <w:trHeight w:val="2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617D81" w:rsidRDefault="00812676" w:rsidP="00617D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  <w:lang w:val="de-DE"/>
              </w:rPr>
              <w:lastRenderedPageBreak/>
              <w:t>Toksičnost za ribe:</w:t>
            </w:r>
          </w:p>
        </w:tc>
        <w:tc>
          <w:tcPr>
            <w:tcW w:w="622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12676" w:rsidRPr="00617D81" w:rsidRDefault="00812676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 xml:space="preserve">LC50 (96h) &gt; 100 mg/l </w:t>
            </w:r>
          </w:p>
        </w:tc>
      </w:tr>
      <w:tr w:rsidR="00812676" w:rsidRPr="00617D81" w:rsidTr="00617D81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617D81" w:rsidRDefault="00812676" w:rsidP="00617D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  <w:lang w:val="de-DE"/>
              </w:rPr>
              <w:t>Toksičnost za dafnije i ostale vodene zglavkare: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12676" w:rsidRPr="00617D81" w:rsidRDefault="00812676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 xml:space="preserve">EC50 (48h) &gt; 100 mg/l (Daphnia) </w:t>
            </w:r>
          </w:p>
        </w:tc>
      </w:tr>
      <w:tr w:rsidR="00812676" w:rsidRPr="00617D81" w:rsidTr="00617D81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617D81" w:rsidRDefault="00812676" w:rsidP="00617D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  <w:lang w:val="de-DE"/>
              </w:rPr>
              <w:t>Toksičnost za alge: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12676" w:rsidRPr="00617D81" w:rsidRDefault="00812676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>IC50 (72h) &gt; 10 mg/l (Alge)</w:t>
            </w:r>
          </w:p>
        </w:tc>
      </w:tr>
      <w:tr w:rsidR="00812676" w:rsidRPr="00617D81" w:rsidTr="00617D81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617D81" w:rsidRDefault="00812676" w:rsidP="00617D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  <w:lang w:val="de-DE"/>
              </w:rPr>
              <w:t>Toksičnost za bakterije: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12676" w:rsidRPr="00617D81" w:rsidRDefault="00812676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>EC50(3h) &gt; 1 000mg/l(OECD Test Guideline 209)(aktiviran mulj)</w:t>
            </w:r>
          </w:p>
        </w:tc>
      </w:tr>
      <w:tr w:rsidR="00812676" w:rsidRPr="00617D81" w:rsidTr="00617D81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617D81" w:rsidRDefault="00812676" w:rsidP="00617D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  <w:lang w:val="de-DE"/>
              </w:rPr>
              <w:t>- Za organizme u zemljištu: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12676" w:rsidRPr="00617D81" w:rsidRDefault="00812676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812676" w:rsidRPr="00617D81" w:rsidTr="00617D81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617D81" w:rsidRDefault="00812676" w:rsidP="00617D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  <w:lang w:val="de-DE"/>
              </w:rPr>
              <w:t>- Za biljke i kopnene životinje: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12676" w:rsidRPr="00617D81" w:rsidRDefault="00812676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812676" w:rsidRPr="00617D81" w:rsidTr="00617D81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617D81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12.2. Perzistentnost i razgradljivost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12676" w:rsidRPr="00617D81" w:rsidRDefault="00812676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12676" w:rsidRPr="00617D81" w:rsidTr="00617D81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617D81" w:rsidRDefault="00812676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</w:rPr>
              <w:t>- Biorazgradnja: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17D81" w:rsidRPr="00617D81" w:rsidRDefault="00617D81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Odmah biorazgradljiv.</w:t>
            </w:r>
          </w:p>
          <w:p w:rsidR="00812676" w:rsidRPr="00617D81" w:rsidRDefault="00617D81" w:rsidP="00617D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&gt; 71,5% (6 d) (OECD Test Guideline 301D)</w:t>
            </w:r>
          </w:p>
        </w:tc>
      </w:tr>
      <w:tr w:rsidR="00812676" w:rsidRPr="00617D81" w:rsidTr="00617D81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617D81" w:rsidRDefault="00812676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</w:rPr>
              <w:t>- Drugi procesi razgradnje: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12676" w:rsidRPr="00617D81" w:rsidRDefault="00812676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812676" w:rsidRPr="00617D81" w:rsidTr="00617D81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12676" w:rsidRPr="00617D81" w:rsidRDefault="00812676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</w:rPr>
              <w:t>- Razgradnja u otpadnim vodama: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12676" w:rsidRPr="00617D81" w:rsidRDefault="00812676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812676" w:rsidRPr="00617D81" w:rsidTr="00617D81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617D81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12.3. Potencijal bioakumulacije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12676" w:rsidRPr="00617D81" w:rsidRDefault="00812676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7D81" w:rsidRPr="00617D81" w:rsidTr="001E747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17D81">
              <w:rPr>
                <w:rFonts w:ascii="Times New Roman" w:hAnsi="Times New Roman" w:cs="Times New Roman"/>
              </w:rPr>
              <w:t>Vrsta: Leuciscus idus (Golden Orfe)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17D81" w:rsidRPr="00617D81" w:rsidRDefault="00617D81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7D81" w:rsidRPr="00617D81" w:rsidTr="001E747B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1E74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i/>
              </w:rPr>
              <w:t>-Vreme izloženosti: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17D81" w:rsidRPr="00617D81" w:rsidRDefault="00617D81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>3 d</w:t>
            </w:r>
          </w:p>
        </w:tc>
      </w:tr>
      <w:tr w:rsidR="00617D81" w:rsidRPr="00617D81" w:rsidTr="001E747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7D81" w:rsidRPr="00617D81" w:rsidRDefault="00617D81" w:rsidP="001E74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i/>
              </w:rPr>
              <w:t>- Faktor biokoncentracije :</w:t>
            </w:r>
          </w:p>
          <w:p w:rsidR="00617D81" w:rsidRPr="00617D81" w:rsidRDefault="00617D81" w:rsidP="001E74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i/>
              </w:rPr>
              <w:t>Eliminiše se: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17D81" w:rsidRPr="00617D81" w:rsidRDefault="00617D81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&lt; 10</w:t>
            </w:r>
          </w:p>
          <w:p w:rsidR="00617D81" w:rsidRPr="00617D81" w:rsidRDefault="00617D81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>Da. Nema svojstva bioakumulacije.</w:t>
            </w:r>
          </w:p>
        </w:tc>
      </w:tr>
      <w:tr w:rsidR="002A62CE" w:rsidRPr="00617D81" w:rsidTr="00617D81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A7CCC" w:rsidRPr="00617D81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12.4. Mobilnost u zemljištu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617D81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Metoda:</w:t>
            </w:r>
          </w:p>
        </w:tc>
      </w:tr>
      <w:tr w:rsidR="002A62CE" w:rsidRPr="00617D81" w:rsidTr="00617D81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617D81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17D81">
              <w:rPr>
                <w:rFonts w:ascii="Times New Roman" w:hAnsi="Times New Roman" w:cs="Times New Roman"/>
              </w:rPr>
              <w:t xml:space="preserve">- </w:t>
            </w:r>
            <w:r w:rsidRPr="00617D81">
              <w:rPr>
                <w:rFonts w:ascii="Times New Roman" w:hAnsi="Times New Roman" w:cs="Times New Roman"/>
                <w:i/>
              </w:rPr>
              <w:t>Poznata ili predviđena raspodela po segmentima okoline</w:t>
            </w:r>
            <w:r w:rsidRPr="00617D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617D81" w:rsidRDefault="0021441C" w:rsidP="0021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617D81" w:rsidTr="00617D81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617D81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617D81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617D81" w:rsidTr="00617D81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617D81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1 300 -umerena mobilnost (aktiviran mulj)</w:t>
            </w:r>
          </w:p>
        </w:tc>
      </w:tr>
      <w:tr w:rsidR="002A62CE" w:rsidRPr="00617D81" w:rsidTr="00617D81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617D81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  <w:lang w:val="de-DE"/>
              </w:rPr>
              <w:t xml:space="preserve">- Druga fizičko-hemijska svojstva </w:t>
            </w:r>
            <w:r w:rsidRPr="00617D81">
              <w:rPr>
                <w:rFonts w:ascii="Times New Roman" w:hAnsi="Times New Roman" w:cs="Times New Roman"/>
                <w:lang w:val="de-DE"/>
              </w:rPr>
              <w:t xml:space="preserve">  (</w:t>
            </w:r>
            <w:r w:rsidRPr="00617D81">
              <w:rPr>
                <w:rFonts w:ascii="Times New Roman" w:hAnsi="Times New Roman" w:cs="Times New 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617D81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dodatnih podataka.</w:t>
            </w:r>
          </w:p>
        </w:tc>
      </w:tr>
      <w:tr w:rsidR="002A62CE" w:rsidRPr="00617D81" w:rsidTr="00617D81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617D81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12.5. Rezultati PBT  i vPvB procene: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617D81" w:rsidRDefault="006A7CCC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2CE" w:rsidRPr="00617D81" w:rsidTr="00617D81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617D81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- Podaci iz izveštaja o hemijskoj sigurnosti</w:t>
            </w:r>
            <w:r w:rsidRPr="00617D8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17D81" w:rsidRPr="00617D81" w:rsidTr="00617D81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617D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  <w:i/>
              </w:rPr>
              <w:t xml:space="preserve">- Ostali podaci:       </w:t>
            </w:r>
            <w:r w:rsidRPr="00617D81">
              <w:rPr>
                <w:rFonts w:ascii="Times New Roman" w:hAnsi="Times New Roman" w:cs="Times New Roman"/>
                <w:b/>
                <w:i/>
              </w:rPr>
              <w:t>Biološka potrošnja kiseonika: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617D81" w:rsidRDefault="00617D81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>1 400 mg/g</w:t>
            </w:r>
          </w:p>
        </w:tc>
      </w:tr>
      <w:tr w:rsidR="00617D81" w:rsidRPr="00617D81" w:rsidTr="00617D81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7D81" w:rsidRPr="00617D81" w:rsidRDefault="00617D81" w:rsidP="001E74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Hemijska potrošnja kiseonika: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D81" w:rsidRPr="00617D81" w:rsidRDefault="00617D81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>1 950 mg/g</w:t>
            </w:r>
          </w:p>
        </w:tc>
      </w:tr>
      <w:tr w:rsidR="00617D81" w:rsidRPr="00617D81" w:rsidTr="00617D81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17D81">
              <w:rPr>
                <w:rFonts w:ascii="Times New Roman" w:hAnsi="Times New Roman" w:cs="Times New Roman"/>
                <w:b/>
              </w:rPr>
              <w:t>12.6. Ostali štetni efekti: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617D81" w:rsidRDefault="00617D81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7D81" w:rsidRPr="00617D81" w:rsidTr="00617D81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Sudbina u životnoj sredini(izloženost):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617D81" w:rsidRDefault="00617D81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617D81" w:rsidRPr="00617D81" w:rsidTr="00617D81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Potencijal stvaranja fotohemijskog ozona: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617D81" w:rsidRPr="00617D81" w:rsidTr="00617D81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Potencijal oštećenja ozona: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617D81" w:rsidRPr="00617D81" w:rsidTr="00617D81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Potencijal poremećaja endokrinog sistema: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617D81" w:rsidRPr="00617D81" w:rsidTr="00617D81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Potencijal za globalno zagrevanje: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617D81" w:rsidRPr="00617D81" w:rsidTr="002A62C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TRETMAN I ODLAGANJE OTPADA</w:t>
            </w:r>
          </w:p>
        </w:tc>
      </w:tr>
      <w:tr w:rsidR="00617D81" w:rsidRPr="00617D81" w:rsidTr="00617D81">
        <w:trPr>
          <w:trHeight w:val="42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61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13.1. Metode tretmana otpada: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617D81" w:rsidRDefault="00617D81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7D81" w:rsidRPr="00617D81" w:rsidTr="00617D81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17D81">
              <w:rPr>
                <w:rFonts w:ascii="Times New Roman" w:hAnsi="Times New Roman" w:cs="Times New Roman"/>
                <w:i/>
              </w:rPr>
              <w:t>Ostaci od proizvoda: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17D81" w:rsidRPr="00617D81" w:rsidRDefault="00617D81" w:rsidP="00617D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</w:rPr>
              <w:t>Ne odlagati otpad u kanalizaciju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Ne kontaminirati ribnjake, vodene tokove ili rovove supstancom ili korišćenim kontejnerom. Ponuditi ostatke i nereciklirajuće rastvore licenciranim firmama koje se bave odlaganjem otpada. </w:t>
            </w:r>
            <w:r w:rsidRPr="00617D81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Pr="00617D81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</w:tbl>
    <w:p w:rsidR="00617D81" w:rsidRPr="00AC6A9F" w:rsidRDefault="00617D81" w:rsidP="00617D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AC6A9F">
        <w:rPr>
          <w:rFonts w:ascii="Times New Roman" w:hAnsi="Times New Roman" w:cs="Times New Roman"/>
          <w:sz w:val="20"/>
          <w:szCs w:val="20"/>
          <w:lang w:val="sr-Latn-RS"/>
        </w:rPr>
        <w:t>BEZBEDNOSNI LIST (</w:t>
      </w:r>
      <w:r w:rsidR="003430CD">
        <w:rPr>
          <w:rFonts w:ascii="Times New Roman" w:hAnsi="Times New Roman" w:cs="Times New Roman"/>
          <w:i/>
          <w:sz w:val="20"/>
          <w:szCs w:val="20"/>
          <w:lang w:val="sr-Latn-RS"/>
        </w:rPr>
        <w:t>Vevovitall®</w:t>
      </w:r>
      <w:r w:rsidRPr="00AC6A9F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617D81" w:rsidRPr="00AC6A9F" w:rsidRDefault="00617D81" w:rsidP="00617D81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AC6A9F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AC6A9F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AC6A9F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617D81" w:rsidRDefault="00617D81" w:rsidP="00617D81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90"/>
        <w:gridCol w:w="2969"/>
        <w:gridCol w:w="3164"/>
      </w:tblGrid>
      <w:tr w:rsidR="00617D81" w:rsidRPr="00617D81" w:rsidTr="00F33A12">
        <w:trPr>
          <w:trHeight w:val="45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i/>
              </w:rPr>
              <w:lastRenderedPageBreak/>
              <w:t>Zagađena ambalaža</w:t>
            </w:r>
            <w:r w:rsidRPr="00617D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gridSpan w:val="3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617D81" w:rsidRDefault="00617D81" w:rsidP="00F33A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Odložiti kao neupotrebljen proizvod.Ne koristiti ponovo već upo-trebljen prazan kontejner.</w:t>
            </w:r>
            <w:r w:rsidRPr="00AE7A75">
              <w:rPr>
                <w:rFonts w:ascii="Times New Roman" w:hAnsi="Times New Roman" w:cs="Times New Roman"/>
                <w:lang w:val="sr-Latn-RS"/>
              </w:rPr>
              <w:t>Sa ambalažom postupiti u skladu sa Zako</w:t>
            </w:r>
            <w:r>
              <w:rPr>
                <w:rFonts w:ascii="Times New Roman" w:hAnsi="Times New Roman" w:cs="Times New Roman"/>
                <w:lang w:val="sr-Latn-RS"/>
              </w:rPr>
              <w:t>-</w:t>
            </w:r>
            <w:r w:rsidRPr="00AE7A75">
              <w:rPr>
                <w:rFonts w:ascii="Times New Roman" w:hAnsi="Times New Roman" w:cs="Times New Roman"/>
                <w:lang w:val="sr-Latn-RS"/>
              </w:rPr>
              <w:t>nom</w:t>
            </w:r>
            <w:r>
              <w:rPr>
                <w:rFonts w:ascii="Times New Roman" w:hAnsi="Times New Roman" w:cs="Times New Roman"/>
                <w:lang w:val="sr-Latn-RS"/>
              </w:rPr>
              <w:t xml:space="preserve"> o ambalaži i ambalažnom </w:t>
            </w:r>
            <w:proofErr w:type="gramStart"/>
            <w:r>
              <w:rPr>
                <w:rFonts w:ascii="Times New Roman" w:hAnsi="Times New Roman" w:cs="Times New Roman"/>
                <w:lang w:val="sr-Latn-RS"/>
              </w:rPr>
              <w:t>otpadu</w:t>
            </w:r>
            <w:r w:rsidRPr="00AE7A75">
              <w:rPr>
                <w:rFonts w:ascii="Times New Roman" w:hAnsi="Times New Roman" w:cs="Times New Roman"/>
                <w:lang w:val="sr-Latn-RS"/>
              </w:rPr>
              <w:t>(</w:t>
            </w:r>
            <w:proofErr w:type="gramEnd"/>
            <w:r w:rsidRPr="00AE7A75">
              <w:rPr>
                <w:rFonts w:ascii="Times New Roman" w:hAnsi="Times New Roman" w:cs="Times New Roman"/>
                <w:lang w:val="sr-Latn-RS"/>
              </w:rPr>
              <w:t>„Sl.glasnik RS“, br.36/09).</w:t>
            </w:r>
          </w:p>
        </w:tc>
      </w:tr>
      <w:tr w:rsidR="00617D81" w:rsidRPr="00617D81" w:rsidTr="00617D81">
        <w:trPr>
          <w:trHeight w:val="15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- Važeći propisi: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>Gore pomenuti propisi.</w:t>
            </w:r>
          </w:p>
        </w:tc>
      </w:tr>
      <w:tr w:rsidR="00617D81" w:rsidRPr="00617D81" w:rsidTr="001F5CFA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617D81" w:rsidRPr="00617D81" w:rsidTr="002A62CE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17D81" w:rsidRPr="00617D81" w:rsidRDefault="00617D81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>Ovaj proizvod nije klasifikovan kao opasan zakonskom regulativom o transportu.</w:t>
            </w:r>
          </w:p>
        </w:tc>
      </w:tr>
      <w:tr w:rsidR="00617D81" w:rsidRPr="00617D81" w:rsidTr="00617D81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17D81">
              <w:rPr>
                <w:rFonts w:ascii="Times New Roman" w:hAnsi="Times New Roman" w:cs="Times New Roman"/>
                <w:b/>
                <w:i/>
                <w:lang w:val="de-DE"/>
              </w:rPr>
              <w:t>Drumski prevoz (ADR)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617D81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617D81" w:rsidRPr="00617D81" w:rsidTr="00617D81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617D81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617D81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17D81" w:rsidRPr="00617D81" w:rsidTr="00617D81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Železnički prevoz (RID)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617D81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617D81" w:rsidRPr="00617D81" w:rsidTr="00617D81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617D81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617D81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Tr="00617D81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/>
                <w:bCs/>
                <w:i/>
              </w:rPr>
              <w:t>Vodeni putevi u zemlji (ADN):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</w:rPr>
              <w:t>Avionski prevoz (ICAO/IATA):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C6A9F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C6A9F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C6A9F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RPr="00A4469C" w:rsidTr="002A62CE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</w:rPr>
              <w:t>14.1. UN broj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14.2. UN naziv za teret u transportu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14.3. Klasa opasnosti u transportu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14.4. Ambalažna grupa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14.5. Opasnost po životnu sredinu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14.6. Posebne predostrožnosti za korisnika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14.7. Transport u rasutom stanju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17D81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2A62CE">
        <w:trPr>
          <w:trHeight w:val="3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- Dodatni propisi: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RPr="00A4469C" w:rsidTr="002A62CE">
        <w:trPr>
          <w:trHeight w:val="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A62CE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AC6A9F" w:rsidTr="00617D81">
        <w:trPr>
          <w:trHeight w:val="36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C6A9F" w:rsidRPr="00AC6A9F" w:rsidRDefault="00AC6A9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15.1. Propisi u vezi sa bezbednošću, zdravljem i životnom sredinom: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1F5CFA" w:rsidRDefault="009635AA" w:rsidP="0061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</w:rPr>
              <w:t xml:space="preserve">Zakon o hemikalijama </w:t>
            </w:r>
            <w:r w:rsidRPr="00AC6A9F">
              <w:rPr>
                <w:rFonts w:ascii="Times New Roman" w:hAnsi="Times New Roman" w:cs="Times New Roman"/>
                <w:iCs/>
              </w:rPr>
              <w:t>(</w:t>
            </w:r>
            <w:r w:rsidRPr="00AC6A9F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AC6A9F">
              <w:rPr>
                <w:rFonts w:ascii="Times New Roman" w:hAnsi="Times New Roman" w:cs="Times New Roman"/>
                <w:iCs/>
              </w:rPr>
              <w:t>Sl. glasnik RS</w:t>
            </w:r>
            <w:r w:rsidRPr="00AC6A9F"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AC6A9F">
              <w:rPr>
                <w:rFonts w:ascii="Times New Roman" w:hAnsi="Times New Roman" w:cs="Times New Roman"/>
                <w:iCs/>
              </w:rPr>
              <w:t>, br. 36/2009, 88/2010, 92/2011 i 93/2012)</w:t>
            </w:r>
          </w:p>
          <w:p w:rsidR="00AC6A9F" w:rsidRPr="001F5CFA" w:rsidRDefault="00AC6A9F" w:rsidP="005D5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A7CCC" w:rsidTr="009635AA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15.2. Sprovedena procena bezbednosti za smešu: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204B5C" w:rsidTr="002A62CE">
        <w:trPr>
          <w:trHeight w:val="657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4B5C" w:rsidRDefault="00204B5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  <w:p w:rsidR="00580550" w:rsidRDefault="0058055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Obeležavanje prema GHS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4B5C" w:rsidRPr="00BC01BC" w:rsidRDefault="00580550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noProof/>
              </w:rPr>
              <w:drawing>
                <wp:inline distT="0" distB="0" distL="0" distR="0" wp14:anchorId="3A11DA34" wp14:editId="59ECC173">
                  <wp:extent cx="752475" cy="771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CCC" w:rsidTr="009635AA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AC6A9F" w:rsidRDefault="0058055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Pažnja</w:t>
            </w:r>
          </w:p>
        </w:tc>
      </w:tr>
      <w:tr w:rsidR="00580550" w:rsidTr="00F33A12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0550" w:rsidRPr="00AF7ADD" w:rsidRDefault="00580550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AF7ADD">
              <w:rPr>
                <w:rFonts w:ascii="Times New Roman" w:hAnsi="Times New Roman" w:cs="Times New Roman"/>
                <w:bCs/>
                <w:lang w:val="en-GB"/>
              </w:rPr>
              <w:t xml:space="preserve">H319- </w:t>
            </w:r>
            <w:r w:rsidRPr="00AF7ADD">
              <w:rPr>
                <w:rFonts w:ascii="Times New Roman" w:hAnsi="Times New Roman" w:cs="Times New Roman"/>
              </w:rPr>
              <w:t xml:space="preserve">Dovodi do jake iritacije oka.  </w:t>
            </w:r>
          </w:p>
        </w:tc>
      </w:tr>
    </w:tbl>
    <w:p w:rsidR="00F33A12" w:rsidRPr="002C21D4" w:rsidRDefault="00F33A12" w:rsidP="00F33A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3430CD">
        <w:rPr>
          <w:rFonts w:ascii="Times New Roman" w:hAnsi="Times New Roman" w:cs="Times New Roman"/>
          <w:i/>
          <w:sz w:val="20"/>
          <w:szCs w:val="20"/>
          <w:lang w:val="sr-Latn-RS"/>
        </w:rPr>
        <w:t>Vevovitall®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F33A12" w:rsidRPr="00AC6A9F" w:rsidRDefault="00F33A12" w:rsidP="00F33A12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AC6A9F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AC6A9F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AC6A9F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F33A12" w:rsidRDefault="00F33A12" w:rsidP="00F33A12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3"/>
        <w:gridCol w:w="7033"/>
      </w:tblGrid>
      <w:tr w:rsidR="00580550" w:rsidTr="003430CD">
        <w:trPr>
          <w:trHeight w:val="80"/>
          <w:jc w:val="center"/>
        </w:trPr>
        <w:tc>
          <w:tcPr>
            <w:tcW w:w="39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lastRenderedPageBreak/>
              <w:t>Oznake bezbednosti:</w:t>
            </w:r>
          </w:p>
        </w:tc>
        <w:tc>
          <w:tcPr>
            <w:tcW w:w="70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Pr="00791422" w:rsidRDefault="00580550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91422">
              <w:rPr>
                <w:rFonts w:ascii="Times New Roman" w:hAnsi="Times New Roman" w:cs="Times New Roman"/>
              </w:rPr>
              <w:t xml:space="preserve">P264- Oprati ...detaljno nakon rukovanja. </w:t>
            </w:r>
          </w:p>
          <w:p w:rsidR="00580550" w:rsidRPr="00791422" w:rsidRDefault="00580550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91422">
              <w:rPr>
                <w:rFonts w:ascii="Times New Roman" w:hAnsi="Times New Roman" w:cs="Times New Roman"/>
              </w:rPr>
              <w:t xml:space="preserve">P280- Nositi zaštitne rukavice/ zaštitnu odeću/ zaštitne naočare/ zaštitu za lice. </w:t>
            </w:r>
          </w:p>
          <w:p w:rsidR="00580550" w:rsidRDefault="00580550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91422">
              <w:rPr>
                <w:rFonts w:ascii="Times New Roman" w:hAnsi="Times New Roman" w:cs="Times New Roman"/>
              </w:rPr>
              <w:t xml:space="preserve">P305+P351+P338-AKO DOSPE U OČI: Pažljivo ispirati vodom nekoliko minuta. Ukloniti kontaktna sočiva, ukoliko postoje i ukoliko je to moguće učiniti. Nastaviti sa ispiranjem. </w:t>
            </w:r>
          </w:p>
          <w:p w:rsidR="00580550" w:rsidRPr="00791422" w:rsidRDefault="00580550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791422">
              <w:rPr>
                <w:rFonts w:ascii="Times New Roman" w:hAnsi="Times New Roman" w:cs="Times New Roman"/>
              </w:rPr>
              <w:t xml:space="preserve">P337+P313- Ako iritacija oka ne prolazi: potražiti medicinski savet/ mišljenje. </w:t>
            </w:r>
          </w:p>
        </w:tc>
      </w:tr>
      <w:tr w:rsidR="00F33A12" w:rsidRPr="00791422" w:rsidTr="003430CD">
        <w:trPr>
          <w:trHeight w:val="70"/>
          <w:jc w:val="center"/>
        </w:trPr>
        <w:tc>
          <w:tcPr>
            <w:tcW w:w="39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33A12" w:rsidRDefault="00F33A12" w:rsidP="001E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Obeležavanje prema EC Direktivama</w:t>
            </w:r>
          </w:p>
          <w:p w:rsidR="00F33A12" w:rsidRDefault="00F33A12" w:rsidP="001E747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-New-Roman,Bold" w:hAnsi="Times-New-Roman,Bold" w:cs="Times-New-Roman,Bold"/>
                <w:b/>
                <w:bCs/>
              </w:rPr>
              <w:t xml:space="preserve">67/548/EEC 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F33A12" w:rsidRPr="00791422" w:rsidRDefault="00F33A12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3A12" w:rsidRPr="00791422" w:rsidTr="003430CD">
        <w:trPr>
          <w:trHeight w:val="80"/>
          <w:jc w:val="center"/>
        </w:trPr>
        <w:tc>
          <w:tcPr>
            <w:tcW w:w="39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33A12" w:rsidRPr="00B50CEA" w:rsidRDefault="00F33A12" w:rsidP="001E7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70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33A12" w:rsidRPr="00791422" w:rsidRDefault="00F33A12" w:rsidP="001E7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91422">
              <w:rPr>
                <w:rFonts w:ascii="Times New Roman" w:hAnsi="Times New Roman" w:cs="Times New Roman"/>
              </w:rPr>
              <w:t>Xi- Iritativno</w:t>
            </w:r>
          </w:p>
        </w:tc>
      </w:tr>
      <w:tr w:rsidR="00F33A12" w:rsidRPr="00791422" w:rsidTr="003430CD">
        <w:trPr>
          <w:trHeight w:val="70"/>
          <w:jc w:val="center"/>
        </w:trPr>
        <w:tc>
          <w:tcPr>
            <w:tcW w:w="39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33A12" w:rsidRPr="00A4469C" w:rsidRDefault="00F33A12" w:rsidP="001E74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70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33A12" w:rsidRPr="00791422" w:rsidRDefault="00F33A12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1422">
              <w:rPr>
                <w:rFonts w:ascii="Times New Roman" w:hAnsi="Times New Roman" w:cs="Times New Roman"/>
              </w:rPr>
              <w:t>R36- Iritativno za oči.</w:t>
            </w:r>
          </w:p>
        </w:tc>
      </w:tr>
      <w:tr w:rsidR="00F33A12" w:rsidRPr="00791422" w:rsidTr="003430CD">
        <w:trPr>
          <w:trHeight w:val="548"/>
          <w:jc w:val="center"/>
        </w:trPr>
        <w:tc>
          <w:tcPr>
            <w:tcW w:w="3973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F33A12" w:rsidRDefault="00F33A12" w:rsidP="001E74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7033" w:type="dxa"/>
            <w:tcBorders>
              <w:top w:val="nil"/>
              <w:left w:val="single" w:sz="4" w:space="0" w:color="auto"/>
              <w:right w:val="thickThinSmallGap" w:sz="24" w:space="0" w:color="auto"/>
            </w:tcBorders>
          </w:tcPr>
          <w:p w:rsidR="00F33A12" w:rsidRPr="00791422" w:rsidRDefault="00F33A12" w:rsidP="001E74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1422">
              <w:rPr>
                <w:rFonts w:ascii="Times New Roman" w:hAnsi="Times New Roman" w:cs="Times New Roman"/>
              </w:rPr>
              <w:t xml:space="preserve">S26- U slučaju kontakta sa očima, odmah isprati sa dosta vode i zatražiti lekarsku pomoć. </w:t>
            </w:r>
          </w:p>
        </w:tc>
      </w:tr>
      <w:tr w:rsidR="00580550" w:rsidTr="002A62C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OSTALI PODACI</w:t>
            </w:r>
          </w:p>
        </w:tc>
      </w:tr>
      <w:tr w:rsidR="00580550" w:rsidTr="003430CD">
        <w:trPr>
          <w:trHeight w:val="70"/>
          <w:jc w:val="center"/>
        </w:trPr>
        <w:tc>
          <w:tcPr>
            <w:tcW w:w="39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80550" w:rsidRPr="00AC6A9F" w:rsidRDefault="00F33A12" w:rsidP="00F33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Znak opasnosti: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80550" w:rsidRPr="00AC6A9F" w:rsidRDefault="00580550" w:rsidP="00AC6A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0550" w:rsidTr="003430CD">
        <w:trPr>
          <w:trHeight w:val="70"/>
          <w:jc w:val="center"/>
        </w:trPr>
        <w:tc>
          <w:tcPr>
            <w:tcW w:w="39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F33A12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- Značenje oznaka</w:t>
            </w:r>
          </w:p>
        </w:tc>
        <w:tc>
          <w:tcPr>
            <w:tcW w:w="70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Pr="00AC6A9F" w:rsidRDefault="003430C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Videti tačku 15.</w:t>
            </w:r>
          </w:p>
        </w:tc>
      </w:tr>
      <w:tr w:rsidR="0088774D" w:rsidTr="003430CD">
        <w:trPr>
          <w:trHeight w:val="70"/>
          <w:jc w:val="center"/>
        </w:trPr>
        <w:tc>
          <w:tcPr>
            <w:tcW w:w="39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rizika: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88774D" w:rsidRDefault="0088774D" w:rsidP="00F33A1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</w:p>
        </w:tc>
      </w:tr>
      <w:tr w:rsidR="0088774D" w:rsidTr="003430CD">
        <w:trPr>
          <w:trHeight w:val="80"/>
          <w:jc w:val="center"/>
        </w:trPr>
        <w:tc>
          <w:tcPr>
            <w:tcW w:w="39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Pr="00A4469C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70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Default="003430CD" w:rsidP="00F33A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Videti tačku 15.</w:t>
            </w:r>
          </w:p>
        </w:tc>
      </w:tr>
      <w:tr w:rsidR="0088774D" w:rsidTr="003430CD">
        <w:trPr>
          <w:trHeight w:val="70"/>
          <w:jc w:val="center"/>
        </w:trPr>
        <w:tc>
          <w:tcPr>
            <w:tcW w:w="39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Pr="00A4469C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9309C6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88774D" w:rsidTr="003430CD">
        <w:trPr>
          <w:trHeight w:val="80"/>
          <w:jc w:val="center"/>
        </w:trPr>
        <w:tc>
          <w:tcPr>
            <w:tcW w:w="39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Default="00F33A12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70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204B5C" w:rsidRDefault="003430CD" w:rsidP="00FD03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Videti tačku 15.</w:t>
            </w:r>
          </w:p>
        </w:tc>
      </w:tr>
      <w:tr w:rsidR="008A3724" w:rsidTr="003430CD">
        <w:trPr>
          <w:trHeight w:val="465"/>
          <w:jc w:val="center"/>
        </w:trPr>
        <w:tc>
          <w:tcPr>
            <w:tcW w:w="39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CD" w:rsidRDefault="008A3724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 xml:space="preserve">- Promene u odnosu na prethodno </w:t>
            </w:r>
          </w:p>
          <w:p w:rsidR="008A3724" w:rsidRDefault="008A3724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izdanje:</w:t>
            </w:r>
          </w:p>
          <w:p w:rsidR="003430CD" w:rsidRDefault="003430CD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3430CD" w:rsidRPr="00AC6A9F" w:rsidRDefault="003430CD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3724" w:rsidRPr="00AC6A9F" w:rsidRDefault="008A3724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</w:rPr>
              <w:t xml:space="preserve">Prethodno izdanje: </w:t>
            </w:r>
            <w:r w:rsidR="00AF510E">
              <w:rPr>
                <w:rFonts w:ascii="Times New Roman" w:hAnsi="Times New Roman" w:cs="Times New Roman"/>
                <w:bCs/>
              </w:rPr>
              <w:t xml:space="preserve">decembar, </w:t>
            </w:r>
            <w:proofErr w:type="gramStart"/>
            <w:r w:rsidRPr="00AC6A9F">
              <w:rPr>
                <w:rFonts w:ascii="Times New Roman" w:hAnsi="Times New Roman" w:cs="Times New Roman"/>
                <w:bCs/>
              </w:rPr>
              <w:t>2012.,</w:t>
            </w:r>
            <w:proofErr w:type="gramEnd"/>
            <w:r w:rsidRPr="00AC6A9F">
              <w:rPr>
                <w:rFonts w:ascii="Times New Roman" w:hAnsi="Times New Roman" w:cs="Times New Roman"/>
                <w:bCs/>
              </w:rPr>
              <w:t xml:space="preserve"> izdanje:1. Promene su načinjene u tačkama: 1, 2, 3, 4, 5, 6, 7, 8, 9, 10, 11, 12, 13, 14, 15 i 16, kako bi </w:t>
            </w:r>
            <w:r w:rsidR="001E6EAB">
              <w:rPr>
                <w:rFonts w:ascii="Times New Roman" w:hAnsi="Times New Roman" w:cs="Times New Roman"/>
                <w:bCs/>
              </w:rPr>
              <w:t xml:space="preserve">bezbednosni list </w:t>
            </w:r>
            <w:r w:rsidRPr="00AC6A9F">
              <w:rPr>
                <w:rFonts w:ascii="Times New Roman" w:hAnsi="Times New Roman" w:cs="Times New Roman"/>
                <w:bCs/>
              </w:rPr>
              <w:t>bio u skladu sa novim Pravilnikom</w:t>
            </w:r>
            <w:r w:rsidRPr="00AC6A9F">
              <w:rPr>
                <w:rFonts w:ascii="Times New Roman" w:hAnsi="Times New Roman" w:cs="Times New Roman"/>
                <w:lang w:val="de-DE"/>
              </w:rPr>
              <w:t xml:space="preserve"> o sadržaju Bezbednosnog lista „Sl glasnik RS“, br.100/11, koji stupa na snagu od 01.01.2013.</w:t>
            </w:r>
          </w:p>
        </w:tc>
      </w:tr>
      <w:tr w:rsidR="005D787C" w:rsidTr="003430CD">
        <w:trPr>
          <w:trHeight w:val="70"/>
          <w:jc w:val="center"/>
        </w:trPr>
        <w:tc>
          <w:tcPr>
            <w:tcW w:w="39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D787C" w:rsidRPr="00AC6A9F" w:rsidRDefault="005D787C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Ostali podaci: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D787C" w:rsidRPr="00AC6A9F" w:rsidRDefault="005D787C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C22EF" w:rsidTr="003430CD">
        <w:trPr>
          <w:trHeight w:val="125"/>
          <w:jc w:val="center"/>
        </w:trPr>
        <w:tc>
          <w:tcPr>
            <w:tcW w:w="39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C6A9F" w:rsidRDefault="00BC22EF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Izvor podataka: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AC6A9F" w:rsidRDefault="00BC22EF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AC6A9F">
              <w:rPr>
                <w:rFonts w:ascii="Times New Roman" w:hAnsi="Times New Roman" w:cs="Times New Roman"/>
                <w:lang w:val="de-DE"/>
              </w:rPr>
              <w:t>pomenuti propisi</w:t>
            </w:r>
          </w:p>
        </w:tc>
      </w:tr>
      <w:tr w:rsidR="0088774D" w:rsidTr="008A3724">
        <w:trPr>
          <w:trHeight w:val="12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AC6A9F" w:rsidRDefault="005D5A24" w:rsidP="003430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="0088774D" w:rsidRPr="00AC6A9F">
              <w:rPr>
                <w:rFonts w:ascii="Times New Roman" w:hAnsi="Times New Roman" w:cs="Times New Roman"/>
                <w:lang w:val="de-DE"/>
              </w:rPr>
              <w:t>Pravilniku o sadržaju Bezbednosnog lista „Sl glasnik RS“, br.100/11.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AC6A9F" w:rsidRDefault="006669A8" w:rsidP="003430CD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Odricanje:</w:t>
            </w:r>
          </w:p>
          <w:p w:rsidR="006669A8" w:rsidRPr="00AC6A9F" w:rsidRDefault="00AF510E" w:rsidP="00067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Ništa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ovde sadržano neće predstavljati nikakvu garanciju za mogućnost prodaje ili pogodnost za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određenu namenu. U odgovornosti kupca je da pregleda i ispita proizvod kako bi se lično uverio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 w:rsidRPr="006669A8">
              <w:rPr>
                <w:rFonts w:ascii="Times New Roman" w:hAnsi="Times New Roman" w:cs="Times New Roman"/>
                <w:bCs/>
              </w:rPr>
              <w:t>pogodnost proizvoda za konkretnu namenu koja je potrebna kupcu.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669A8">
              <w:rPr>
                <w:rFonts w:ascii="Times New Roman" w:hAnsi="Times New Roman" w:cs="Times New Roman"/>
                <w:bCs/>
              </w:rPr>
              <w:t xml:space="preserve">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proizvodima.</w:t>
            </w:r>
          </w:p>
        </w:tc>
      </w:tr>
    </w:tbl>
    <w:p w:rsidR="003430CD" w:rsidRDefault="003430CD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430CD" w:rsidRDefault="003430CD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430CD" w:rsidRDefault="003430CD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430CD" w:rsidRDefault="003430CD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430CD" w:rsidRDefault="003430CD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B12C3" w:rsidRPr="00AC6A9F" w:rsidRDefault="00BB12C3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AC6A9F">
        <w:rPr>
          <w:rFonts w:ascii="Times New Roman" w:hAnsi="Times New Roman" w:cs="Times New Roman"/>
          <w:sz w:val="20"/>
          <w:szCs w:val="20"/>
          <w:lang w:val="sr-Latn-RS"/>
        </w:rPr>
        <w:t>BEZBEDNOSNI LIST (</w:t>
      </w:r>
      <w:r w:rsidR="003430CD">
        <w:rPr>
          <w:rFonts w:ascii="Times New Roman" w:hAnsi="Times New Roman" w:cs="Times New Roman"/>
          <w:i/>
          <w:sz w:val="20"/>
          <w:szCs w:val="20"/>
          <w:lang w:val="sr-Latn-RS"/>
        </w:rPr>
        <w:t>Vevovitall®</w:t>
      </w:r>
      <w:r w:rsidRPr="00AC6A9F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64709" w:rsidRPr="00AC6A9F" w:rsidRDefault="00764709" w:rsidP="00764709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AC6A9F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AC6A9F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AC6A9F">
        <w:rPr>
          <w:rFonts w:ascii="Times New Roman" w:hAnsi="Times New Roman" w:cs="Times New Roman"/>
          <w:sz w:val="18"/>
          <w:szCs w:val="18"/>
          <w:lang w:val="sr-Latn-CS"/>
        </w:rPr>
        <w:t>: 08.01.2013.                                                             Verzija: 2                                                                                     Revizija: 31.12.2012.</w:t>
      </w:r>
    </w:p>
    <w:p w:rsidR="00461F2E" w:rsidRPr="00AC6A9F" w:rsidRDefault="002C21D4" w:rsidP="002C21D4">
      <w:pPr>
        <w:spacing w:line="240" w:lineRule="auto"/>
        <w:jc w:val="right"/>
        <w:rPr>
          <w:rFonts w:ascii="Times New Roman" w:hAnsi="Times New Roman" w:cs="Times New Roman"/>
          <w:lang w:val="sr-Latn-RS"/>
        </w:rPr>
      </w:pPr>
      <w:r w:rsidRPr="00AC6A9F">
        <w:rPr>
          <w:rFonts w:ascii="Times New Roman" w:hAnsi="Times New Roman" w:cs="Times New Roman"/>
        </w:rPr>
        <w:t xml:space="preserve">Strana </w:t>
      </w:r>
      <w:r w:rsidR="00AF510E">
        <w:rPr>
          <w:rFonts w:ascii="Times New Roman" w:hAnsi="Times New Roman" w:cs="Times New Roman"/>
        </w:rPr>
        <w:t>9</w:t>
      </w:r>
      <w:r w:rsidRPr="00AC6A9F">
        <w:rPr>
          <w:rFonts w:ascii="Times New Roman" w:hAnsi="Times New Roman" w:cs="Times New Roman"/>
        </w:rPr>
        <w:t>/</w:t>
      </w:r>
      <w:r w:rsidR="00AF510E">
        <w:rPr>
          <w:rFonts w:ascii="Times New Roman" w:hAnsi="Times New Roman" w:cs="Times New Roman"/>
        </w:rPr>
        <w:t>9</w:t>
      </w:r>
    </w:p>
    <w:sectPr w:rsidR="00461F2E" w:rsidRPr="00AC6A9F" w:rsidSect="002C21D4">
      <w:headerReference w:type="default" r:id="rId10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58" w:rsidRDefault="001E6858" w:rsidP="005E0553">
      <w:pPr>
        <w:spacing w:after="0" w:line="240" w:lineRule="auto"/>
      </w:pPr>
      <w:r>
        <w:separator/>
      </w:r>
    </w:p>
  </w:endnote>
  <w:endnote w:type="continuationSeparator" w:id="0">
    <w:p w:rsidR="001E6858" w:rsidRDefault="001E6858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58" w:rsidRDefault="001E6858" w:rsidP="005E0553">
      <w:pPr>
        <w:spacing w:after="0" w:line="240" w:lineRule="auto"/>
      </w:pPr>
      <w:r>
        <w:separator/>
      </w:r>
    </w:p>
  </w:footnote>
  <w:footnote w:type="continuationSeparator" w:id="0">
    <w:p w:rsidR="001E6858" w:rsidRDefault="001E6858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7B" w:rsidRDefault="001E747B" w:rsidP="00B14E11">
    <w:pPr>
      <w:pStyle w:val="Header"/>
    </w:pPr>
    <w:r>
      <w:rPr>
        <w:noProof/>
      </w:rPr>
      <w:drawing>
        <wp:inline distT="0" distB="0" distL="0" distR="0" wp14:anchorId="681B3EE5" wp14:editId="7848CC4D">
          <wp:extent cx="66198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DED"/>
    <w:multiLevelType w:val="hybridMultilevel"/>
    <w:tmpl w:val="E1F40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11A5"/>
    <w:multiLevelType w:val="multilevel"/>
    <w:tmpl w:val="1B12D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534FE"/>
    <w:rsid w:val="00067DCF"/>
    <w:rsid w:val="00074FD9"/>
    <w:rsid w:val="00096130"/>
    <w:rsid w:val="000C0C66"/>
    <w:rsid w:val="000C3126"/>
    <w:rsid w:val="000E3E04"/>
    <w:rsid w:val="000F1FB3"/>
    <w:rsid w:val="00152071"/>
    <w:rsid w:val="001569C6"/>
    <w:rsid w:val="001E6858"/>
    <w:rsid w:val="001E6EAB"/>
    <w:rsid w:val="001E747B"/>
    <w:rsid w:val="001F16A0"/>
    <w:rsid w:val="001F5CFA"/>
    <w:rsid w:val="00204B5C"/>
    <w:rsid w:val="002065E5"/>
    <w:rsid w:val="0021441C"/>
    <w:rsid w:val="00256DF9"/>
    <w:rsid w:val="00256E1E"/>
    <w:rsid w:val="002A14E8"/>
    <w:rsid w:val="002A62CE"/>
    <w:rsid w:val="002B13B9"/>
    <w:rsid w:val="002C1ECB"/>
    <w:rsid w:val="002C21D4"/>
    <w:rsid w:val="002C36FB"/>
    <w:rsid w:val="002D5149"/>
    <w:rsid w:val="00303F60"/>
    <w:rsid w:val="00307462"/>
    <w:rsid w:val="00314E24"/>
    <w:rsid w:val="00335A8D"/>
    <w:rsid w:val="003430CD"/>
    <w:rsid w:val="00351689"/>
    <w:rsid w:val="00351A2B"/>
    <w:rsid w:val="00374134"/>
    <w:rsid w:val="0039538E"/>
    <w:rsid w:val="003E5236"/>
    <w:rsid w:val="003F131A"/>
    <w:rsid w:val="00420678"/>
    <w:rsid w:val="00432C12"/>
    <w:rsid w:val="004536EA"/>
    <w:rsid w:val="0045717F"/>
    <w:rsid w:val="00461F2E"/>
    <w:rsid w:val="00473B38"/>
    <w:rsid w:val="004C6F2C"/>
    <w:rsid w:val="004D5BF4"/>
    <w:rsid w:val="004F03EB"/>
    <w:rsid w:val="005039BD"/>
    <w:rsid w:val="00536A1D"/>
    <w:rsid w:val="005377C2"/>
    <w:rsid w:val="00580550"/>
    <w:rsid w:val="005979D5"/>
    <w:rsid w:val="005B3A7F"/>
    <w:rsid w:val="005C03C9"/>
    <w:rsid w:val="005D5A24"/>
    <w:rsid w:val="005D787C"/>
    <w:rsid w:val="005E0553"/>
    <w:rsid w:val="0060748B"/>
    <w:rsid w:val="00607DA6"/>
    <w:rsid w:val="00617D81"/>
    <w:rsid w:val="0063635E"/>
    <w:rsid w:val="006669A8"/>
    <w:rsid w:val="0067694D"/>
    <w:rsid w:val="00676F94"/>
    <w:rsid w:val="006812B4"/>
    <w:rsid w:val="006A6001"/>
    <w:rsid w:val="006A7CCC"/>
    <w:rsid w:val="006C720B"/>
    <w:rsid w:val="006D1224"/>
    <w:rsid w:val="006F2F8B"/>
    <w:rsid w:val="0071109E"/>
    <w:rsid w:val="00714C28"/>
    <w:rsid w:val="00723511"/>
    <w:rsid w:val="0072765F"/>
    <w:rsid w:val="007518B9"/>
    <w:rsid w:val="007543CD"/>
    <w:rsid w:val="00764709"/>
    <w:rsid w:val="00794AD3"/>
    <w:rsid w:val="007A7A04"/>
    <w:rsid w:val="00812676"/>
    <w:rsid w:val="00824C25"/>
    <w:rsid w:val="0083593F"/>
    <w:rsid w:val="00884F14"/>
    <w:rsid w:val="008865EA"/>
    <w:rsid w:val="0088774D"/>
    <w:rsid w:val="008A3724"/>
    <w:rsid w:val="008C114A"/>
    <w:rsid w:val="008C30B3"/>
    <w:rsid w:val="00925184"/>
    <w:rsid w:val="009309C6"/>
    <w:rsid w:val="009635AA"/>
    <w:rsid w:val="00980C6D"/>
    <w:rsid w:val="009A04C5"/>
    <w:rsid w:val="009B30E6"/>
    <w:rsid w:val="009D4EB9"/>
    <w:rsid w:val="00A25630"/>
    <w:rsid w:val="00A35FBB"/>
    <w:rsid w:val="00A42A1E"/>
    <w:rsid w:val="00A508F7"/>
    <w:rsid w:val="00A84B29"/>
    <w:rsid w:val="00AC6A9F"/>
    <w:rsid w:val="00AF2A89"/>
    <w:rsid w:val="00AF510E"/>
    <w:rsid w:val="00B12957"/>
    <w:rsid w:val="00B14E11"/>
    <w:rsid w:val="00B22148"/>
    <w:rsid w:val="00B52774"/>
    <w:rsid w:val="00B924FE"/>
    <w:rsid w:val="00BA1B1C"/>
    <w:rsid w:val="00BB12C3"/>
    <w:rsid w:val="00BC01BC"/>
    <w:rsid w:val="00BC22EF"/>
    <w:rsid w:val="00BC2862"/>
    <w:rsid w:val="00C00128"/>
    <w:rsid w:val="00C1479D"/>
    <w:rsid w:val="00C44762"/>
    <w:rsid w:val="00C464FB"/>
    <w:rsid w:val="00C54609"/>
    <w:rsid w:val="00C55C08"/>
    <w:rsid w:val="00C979C4"/>
    <w:rsid w:val="00CC32B9"/>
    <w:rsid w:val="00CD4519"/>
    <w:rsid w:val="00CF677F"/>
    <w:rsid w:val="00D03287"/>
    <w:rsid w:val="00D06638"/>
    <w:rsid w:val="00D104E8"/>
    <w:rsid w:val="00D156B1"/>
    <w:rsid w:val="00D161B7"/>
    <w:rsid w:val="00D4241C"/>
    <w:rsid w:val="00D51D00"/>
    <w:rsid w:val="00D54459"/>
    <w:rsid w:val="00D622C4"/>
    <w:rsid w:val="00D80EBC"/>
    <w:rsid w:val="00D83606"/>
    <w:rsid w:val="00D85858"/>
    <w:rsid w:val="00DA295D"/>
    <w:rsid w:val="00DC46A9"/>
    <w:rsid w:val="00DC4F00"/>
    <w:rsid w:val="00DE098B"/>
    <w:rsid w:val="00DE3772"/>
    <w:rsid w:val="00E43388"/>
    <w:rsid w:val="00E5128F"/>
    <w:rsid w:val="00E57838"/>
    <w:rsid w:val="00E70F8A"/>
    <w:rsid w:val="00E747D7"/>
    <w:rsid w:val="00E936CC"/>
    <w:rsid w:val="00EC607C"/>
    <w:rsid w:val="00F103C0"/>
    <w:rsid w:val="00F33A12"/>
    <w:rsid w:val="00F92024"/>
    <w:rsid w:val="00FA36DC"/>
    <w:rsid w:val="00FC4D1B"/>
    <w:rsid w:val="00FD03CA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3CD2-9A25-4B60-A61F-AC4EAA52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Latovljev</dc:creator>
  <cp:keywords/>
  <dc:description/>
  <cp:lastModifiedBy>Ivana Latovljev</cp:lastModifiedBy>
  <cp:revision>13</cp:revision>
  <dcterms:created xsi:type="dcterms:W3CDTF">2012-11-15T09:10:00Z</dcterms:created>
  <dcterms:modified xsi:type="dcterms:W3CDTF">2013-02-05T12:18:00Z</dcterms:modified>
</cp:coreProperties>
</file>